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876" w:type="dxa"/>
        <w:jc w:val="center"/>
        <w:tblLook w:val="04A0" w:firstRow="1" w:lastRow="0" w:firstColumn="1" w:lastColumn="0" w:noHBand="0" w:noVBand="1"/>
      </w:tblPr>
      <w:tblGrid>
        <w:gridCol w:w="1276"/>
        <w:gridCol w:w="3827"/>
        <w:gridCol w:w="1276"/>
        <w:gridCol w:w="8221"/>
        <w:gridCol w:w="1276"/>
      </w:tblGrid>
      <w:tr w:rsidR="00A32420" w:rsidRPr="00D10A68" w14:paraId="7459CF5A" w14:textId="77777777" w:rsidTr="00393AEE">
        <w:trPr>
          <w:gridBefore w:val="1"/>
          <w:wBefore w:w="1276" w:type="dxa"/>
          <w:trHeight w:val="416"/>
          <w:jc w:val="center"/>
        </w:trPr>
        <w:tc>
          <w:tcPr>
            <w:tcW w:w="5103" w:type="dxa"/>
            <w:gridSpan w:val="2"/>
            <w:vAlign w:val="center"/>
            <w:hideMark/>
          </w:tcPr>
          <w:p w14:paraId="2299953F" w14:textId="2684AB19" w:rsidR="00A32420" w:rsidRPr="00D10A68" w:rsidRDefault="00A32420" w:rsidP="002413F0">
            <w:pPr>
              <w:jc w:val="center"/>
              <w:rPr>
                <w:b/>
                <w:color w:val="000000"/>
                <w:sz w:val="26"/>
                <w:szCs w:val="26"/>
                <w:lang w:val="fr-FR"/>
              </w:rPr>
            </w:pPr>
            <w:r w:rsidRPr="00D10A68">
              <w:rPr>
                <w:color w:val="000000"/>
                <w:sz w:val="28"/>
                <w:lang w:val="fr-FR"/>
              </w:rPr>
              <w:br w:type="page"/>
            </w:r>
            <w:r w:rsidRPr="00D10A68">
              <w:rPr>
                <w:color w:val="000000"/>
                <w:sz w:val="26"/>
                <w:lang w:val="fr-FR"/>
              </w:rPr>
              <w:t xml:space="preserve">UBND TỈNH </w:t>
            </w:r>
            <w:r w:rsidR="009E45DC">
              <w:rPr>
                <w:color w:val="000000"/>
                <w:sz w:val="26"/>
                <w:lang w:val="fr-FR"/>
              </w:rPr>
              <w:t>THÁI NGUYÊN</w:t>
            </w:r>
          </w:p>
        </w:tc>
        <w:tc>
          <w:tcPr>
            <w:tcW w:w="9497" w:type="dxa"/>
            <w:gridSpan w:val="2"/>
            <w:vAlign w:val="center"/>
            <w:hideMark/>
          </w:tcPr>
          <w:p w14:paraId="78FF4728" w14:textId="77777777" w:rsidR="00A32420" w:rsidRPr="00D10A68" w:rsidRDefault="00A32420" w:rsidP="002413F0">
            <w:pPr>
              <w:jc w:val="center"/>
              <w:rPr>
                <w:b/>
                <w:color w:val="000000"/>
                <w:sz w:val="28"/>
                <w:lang w:val="fr-FR"/>
              </w:rPr>
            </w:pPr>
            <w:r w:rsidRPr="00D10A68">
              <w:rPr>
                <w:b/>
                <w:color w:val="000000"/>
                <w:sz w:val="26"/>
                <w:lang w:val="fr-FR"/>
              </w:rPr>
              <w:t>CỘNG HÒA XÃ HỘI CHỦ NGHĨA VIỆT NAM</w:t>
            </w:r>
          </w:p>
        </w:tc>
      </w:tr>
      <w:tr w:rsidR="00A32420" w:rsidRPr="00D10A68" w14:paraId="594AC84D" w14:textId="77777777" w:rsidTr="00393AEE">
        <w:trPr>
          <w:gridBefore w:val="1"/>
          <w:wBefore w:w="1276" w:type="dxa"/>
          <w:trHeight w:val="532"/>
          <w:jc w:val="center"/>
        </w:trPr>
        <w:tc>
          <w:tcPr>
            <w:tcW w:w="5103" w:type="dxa"/>
            <w:gridSpan w:val="2"/>
            <w:hideMark/>
          </w:tcPr>
          <w:p w14:paraId="3474996C" w14:textId="7B209823" w:rsidR="00A32420" w:rsidRPr="00D10A68" w:rsidRDefault="009E45DC" w:rsidP="002413F0">
            <w:pPr>
              <w:pStyle w:val="Heading1"/>
              <w:rPr>
                <w:rFonts w:ascii="Times New Roman" w:hAnsi="Times New Roman"/>
                <w:color w:val="000000"/>
                <w:szCs w:val="28"/>
                <w:lang w:val="fr-FR" w:eastAsia="en-US"/>
              </w:rPr>
            </w:pPr>
            <w:r w:rsidRPr="00D10A68">
              <w:rPr>
                <w:rFonts w:ascii="Times New Roman" w:hAnsi="Times New Roman"/>
                <w:noProof/>
                <w:color w:val="000000"/>
                <w:lang w:val="en-US" w:eastAsia="en-US"/>
              </w:rPr>
              <mc:AlternateContent>
                <mc:Choice Requires="wps">
                  <w:drawing>
                    <wp:anchor distT="0" distB="0" distL="114300" distR="114300" simplePos="0" relativeHeight="251660288" behindDoc="0" locked="0" layoutInCell="1" allowOverlap="1" wp14:anchorId="513CF21E" wp14:editId="54EDDAAB">
                      <wp:simplePos x="0" y="0"/>
                      <wp:positionH relativeFrom="column">
                        <wp:posOffset>861378</wp:posOffset>
                      </wp:positionH>
                      <wp:positionV relativeFrom="paragraph">
                        <wp:posOffset>326708</wp:posOffset>
                      </wp:positionV>
                      <wp:extent cx="121729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7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43E9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85pt,25.75pt" to="163.7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KOtsAEAAEgDAAAOAAAAZHJzL2Uyb0RvYy54bWysU8tu2zAQvBfoPxC817IEuG0Eyzk4TS9p&#10;ayDpB6z5kIhQXIJLW/Lfl2RsJ2hvRXQguNzd4cxwtb6dR8uOKpBB1/F6seRMOYHSuL7jv5/uP33l&#10;jCI4CRad6vhJEb/dfPywnnyrGhzQShVYAnHUTr7jQ4y+rSoSgxqBFuiVS0mNYYSYwtBXMsCU0Edb&#10;Ncvl52rCIH1AoYjS6d1Lkm8KvtZKxF9ak4rMdjxxi2UNZd3ntdqsoe0D+MGIMw34DxYjGJcuvULd&#10;QQR2COYfqNGIgIQ6LgSOFWpthCoakpp6+ZeaxwG8KlqSOeSvNtH7wYqfx63bhUxdzO7RP6B4JuZw&#10;O4DrVSHwdPLp4epsVTV5aq8tOSC/C2w//UCZauAQsbgw6zBmyKSPzcXs09VsNUcm0mHd1F+amxVn&#10;4pKroL00+kDxu8KR5U3HrXHZB2jh+EAxE4H2UpKPHd4ba8tbWsemjt+smlVpILRG5mQuo9Dvtzaw&#10;I+RpKF9RlTJvywIenCxggwL57byPYOzLPl1u3dmMrD8PG7V7lKdduJiUnquwPI9Wnoe3cel+/QE2&#10;fwAAAP//AwBQSwMEFAAGAAgAAAAhADgR55fdAAAACQEAAA8AAABkcnMvZG93bnJldi54bWxMj8FO&#10;g0AQhu8mvsNmTLw07VIQa5ClMSo3L1Ybr1MYgcjOUnbbok/vGA96/Ge+/PNNvp5sr440+s6xgeUi&#10;AkVcubrjxsDrSzm/AeUDco29YzLwSR7WxflZjlntTvxMx01olJSwz9BAG8KQae2rliz6hRuIZffu&#10;RotB4tjoesSTlNtex1F0rS12LBdaHOi+pepjc7AGfLmlffk1q2bRW9I4ivcPT49ozOXFdHcLKtAU&#10;/mD40Rd1KMRp5w5ce9VLTtKVoAbSZQpKgCReXYHa/Q50kev/HxTfAAAA//8DAFBLAQItABQABgAI&#10;AAAAIQC2gziS/gAAAOEBAAATAAAAAAAAAAAAAAAAAAAAAABbQ29udGVudF9UeXBlc10ueG1sUEsB&#10;Ai0AFAAGAAgAAAAhADj9If/WAAAAlAEAAAsAAAAAAAAAAAAAAAAALwEAAF9yZWxzLy5yZWxzUEsB&#10;Ai0AFAAGAAgAAAAhALBEo62wAQAASAMAAA4AAAAAAAAAAAAAAAAALgIAAGRycy9lMm9Eb2MueG1s&#10;UEsBAi0AFAAGAAgAAAAhADgR55fdAAAACQEAAA8AAAAAAAAAAAAAAAAACgQAAGRycy9kb3ducmV2&#10;LnhtbFBLBQYAAAAABAAEAPMAAAAUBQAAAAA=&#10;"/>
                  </w:pict>
                </mc:Fallback>
              </mc:AlternateContent>
            </w:r>
            <w:r w:rsidR="00A32420" w:rsidRPr="00D10A68">
              <w:rPr>
                <w:rFonts w:ascii="Times New Roman" w:hAnsi="Times New Roman"/>
                <w:color w:val="000000"/>
                <w:sz w:val="26"/>
                <w:szCs w:val="26"/>
                <w:lang w:val="fr-FR" w:eastAsia="en-US"/>
              </w:rPr>
              <w:t xml:space="preserve">SỞ </w:t>
            </w:r>
            <w:r>
              <w:rPr>
                <w:rFonts w:ascii="Times New Roman" w:hAnsi="Times New Roman"/>
                <w:color w:val="000000"/>
                <w:sz w:val="26"/>
                <w:szCs w:val="26"/>
                <w:lang w:val="fr-FR" w:eastAsia="en-US"/>
              </w:rPr>
              <w:t>VĂN HÓA, THỂ THAO VÀ DU LỊCH</w:t>
            </w:r>
          </w:p>
        </w:tc>
        <w:tc>
          <w:tcPr>
            <w:tcW w:w="9497" w:type="dxa"/>
            <w:gridSpan w:val="2"/>
            <w:hideMark/>
          </w:tcPr>
          <w:p w14:paraId="782E8319" w14:textId="30E245FE" w:rsidR="00A32420" w:rsidRPr="00D10A68" w:rsidRDefault="00CE471C" w:rsidP="002413F0">
            <w:pPr>
              <w:jc w:val="center"/>
              <w:rPr>
                <w:b/>
                <w:bCs/>
                <w:color w:val="000000"/>
                <w:sz w:val="14"/>
                <w:szCs w:val="14"/>
              </w:rPr>
            </w:pPr>
            <w:r w:rsidRPr="00D10A68">
              <w:rPr>
                <w:noProof/>
                <w:color w:val="000000"/>
              </w:rPr>
              <mc:AlternateContent>
                <mc:Choice Requires="wps">
                  <w:drawing>
                    <wp:anchor distT="0" distB="0" distL="114300" distR="114300" simplePos="0" relativeHeight="251659264" behindDoc="0" locked="0" layoutInCell="1" allowOverlap="1" wp14:anchorId="57F34AE0" wp14:editId="71BABDAD">
                      <wp:simplePos x="0" y="0"/>
                      <wp:positionH relativeFrom="column">
                        <wp:posOffset>1868805</wp:posOffset>
                      </wp:positionH>
                      <wp:positionV relativeFrom="paragraph">
                        <wp:posOffset>204470</wp:posOffset>
                      </wp:positionV>
                      <wp:extent cx="2180590" cy="0"/>
                      <wp:effectExtent l="6985" t="5715" r="1270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0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AFD1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15pt,16.1pt" to="318.8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6orwEAAEgDAAAOAAAAZHJzL2Uyb0RvYy54bWysU8Fu2zAMvQ/YPwi6L3YCZGiNOD2k6y7d&#10;FqDtBzCSHAuVRYFUYufvJ6lJWmy3YT4Ikkg+vfdIr+6mwYmjIbboWzmf1VIYr1Bbv2/ly/PDlx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LmY39TL29QT&#10;dYlV0FwKA3H8bnAQedNKZ332ARo4PnLMRKC5pORrjw/WudJL58XYytvlYlkKGJ3VOZjTmPa7jSNx&#10;hDwN5SuqUuRjGuHB6wLWG9DfzvsI1r3t0+POn83I+vOwcbNDfdrSxaTUrsLyPFp5Hj6eS/X7D7D+&#10;DQAA//8DAFBLAwQUAAYACAAAACEAIGa8A94AAAAJAQAADwAAAGRycy9kb3ducmV2LnhtbEyPwU7D&#10;MAyG70i8Q2QkLhNLSdHGuqYTAnrjsgHi6jVeW61xuibbCk9PEAc42v70+/vz1Wg7caLBt4413E4T&#10;EMSVMy3XGt5ey5t7ED4gG+wck4ZP8rAqLi9yzIw785pOm1CLGMI+Qw1NCH0mpa8asuinrieOt50b&#10;LIY4DrU0A55juO2kSpKZtNhy/NBgT48NVfvN0Wrw5Tsdyq9JNUk+0tqROjy9PKPW11fjwxJEoDH8&#10;wfCjH9WhiE5bd2TjRadBLe7SiGpIlQIRgVk6n4PY/i5kkcv/DYpvAAAA//8DAFBLAQItABQABgAI&#10;AAAAIQC2gziS/gAAAOEBAAATAAAAAAAAAAAAAAAAAAAAAABbQ29udGVudF9UeXBlc10ueG1sUEsB&#10;Ai0AFAAGAAgAAAAhADj9If/WAAAAlAEAAAsAAAAAAAAAAAAAAAAALwEAAF9yZWxzLy5yZWxzUEsB&#10;Ai0AFAAGAAgAAAAhAFpxrqivAQAASAMAAA4AAAAAAAAAAAAAAAAALgIAAGRycy9lMm9Eb2MueG1s&#10;UEsBAi0AFAAGAAgAAAAhACBmvAPeAAAACQEAAA8AAAAAAAAAAAAAAAAACQQAAGRycy9kb3ducmV2&#10;LnhtbFBLBQYAAAAABAAEAPMAAAAUBQAAAAA=&#10;"/>
                  </w:pict>
                </mc:Fallback>
              </mc:AlternateContent>
            </w:r>
            <w:r w:rsidR="00A32420" w:rsidRPr="00D10A68">
              <w:rPr>
                <w:b/>
                <w:bCs/>
                <w:color w:val="000000"/>
                <w:sz w:val="28"/>
                <w:szCs w:val="28"/>
              </w:rPr>
              <w:t>Độc lập - Tự do - Hạnh phúc</w:t>
            </w:r>
          </w:p>
          <w:p w14:paraId="2B683F22" w14:textId="138D5AD4" w:rsidR="00A32420" w:rsidRPr="00D10A68" w:rsidRDefault="00A32420" w:rsidP="002413F0">
            <w:pPr>
              <w:jc w:val="center"/>
              <w:rPr>
                <w:b/>
                <w:bCs/>
                <w:color w:val="000000"/>
                <w:sz w:val="10"/>
                <w:szCs w:val="28"/>
              </w:rPr>
            </w:pPr>
          </w:p>
        </w:tc>
      </w:tr>
      <w:tr w:rsidR="002D73BC" w:rsidRPr="002D73BC" w14:paraId="574ECAAE" w14:textId="77777777" w:rsidTr="00393AEE">
        <w:trPr>
          <w:gridAfter w:val="1"/>
          <w:wAfter w:w="1276" w:type="dxa"/>
          <w:jc w:val="center"/>
        </w:trPr>
        <w:tc>
          <w:tcPr>
            <w:tcW w:w="5103" w:type="dxa"/>
            <w:gridSpan w:val="2"/>
            <w:hideMark/>
          </w:tcPr>
          <w:p w14:paraId="24F320B8" w14:textId="06C2D2E0" w:rsidR="00A32420" w:rsidRPr="00D10A68" w:rsidRDefault="00A32420" w:rsidP="002413F0">
            <w:pPr>
              <w:jc w:val="center"/>
              <w:rPr>
                <w:color w:val="000000"/>
                <w:sz w:val="28"/>
                <w:szCs w:val="28"/>
              </w:rPr>
            </w:pPr>
          </w:p>
        </w:tc>
        <w:tc>
          <w:tcPr>
            <w:tcW w:w="9497" w:type="dxa"/>
            <w:gridSpan w:val="2"/>
            <w:hideMark/>
          </w:tcPr>
          <w:p w14:paraId="1E3AF828" w14:textId="0E05A25A" w:rsidR="00A32420" w:rsidRPr="002D73BC" w:rsidRDefault="009E45DC" w:rsidP="00A67DDE">
            <w:pPr>
              <w:jc w:val="center"/>
              <w:rPr>
                <w:i/>
                <w:iCs/>
                <w:color w:val="000000" w:themeColor="text1"/>
                <w:sz w:val="28"/>
                <w:szCs w:val="28"/>
              </w:rPr>
            </w:pPr>
            <w:r w:rsidRPr="002D73BC">
              <w:rPr>
                <w:i/>
                <w:iCs/>
                <w:color w:val="000000" w:themeColor="text1"/>
                <w:sz w:val="28"/>
                <w:szCs w:val="28"/>
              </w:rPr>
              <w:t xml:space="preserve"> </w:t>
            </w:r>
            <w:r w:rsidR="00F539B5" w:rsidRPr="002D73BC">
              <w:rPr>
                <w:i/>
                <w:iCs/>
                <w:color w:val="000000" w:themeColor="text1"/>
                <w:sz w:val="28"/>
                <w:szCs w:val="28"/>
              </w:rPr>
              <w:t xml:space="preserve">        </w:t>
            </w:r>
            <w:r w:rsidR="00B42FEE" w:rsidRPr="002D73BC">
              <w:rPr>
                <w:i/>
                <w:iCs/>
                <w:color w:val="000000" w:themeColor="text1"/>
                <w:sz w:val="28"/>
                <w:szCs w:val="28"/>
              </w:rPr>
              <w:t xml:space="preserve">     </w:t>
            </w:r>
            <w:r w:rsidR="00DC141F" w:rsidRPr="002D73BC">
              <w:rPr>
                <w:i/>
                <w:iCs/>
                <w:color w:val="000000" w:themeColor="text1"/>
                <w:sz w:val="28"/>
                <w:szCs w:val="28"/>
              </w:rPr>
              <w:t xml:space="preserve">     </w:t>
            </w:r>
            <w:r w:rsidR="00B42FEE" w:rsidRPr="002D73BC">
              <w:rPr>
                <w:i/>
                <w:iCs/>
                <w:color w:val="000000" w:themeColor="text1"/>
                <w:sz w:val="28"/>
                <w:szCs w:val="28"/>
              </w:rPr>
              <w:t xml:space="preserve">   </w:t>
            </w:r>
            <w:r w:rsidR="00393AEE" w:rsidRPr="002D73BC">
              <w:rPr>
                <w:i/>
                <w:iCs/>
                <w:color w:val="000000" w:themeColor="text1"/>
                <w:sz w:val="28"/>
                <w:szCs w:val="28"/>
              </w:rPr>
              <w:t xml:space="preserve">                  </w:t>
            </w:r>
            <w:r w:rsidR="00921E29" w:rsidRPr="002D73BC">
              <w:rPr>
                <w:i/>
                <w:iCs/>
                <w:color w:val="000000" w:themeColor="text1"/>
                <w:sz w:val="28"/>
                <w:szCs w:val="28"/>
              </w:rPr>
              <w:t xml:space="preserve">    </w:t>
            </w:r>
            <w:r w:rsidR="00427DEF" w:rsidRPr="002D73BC">
              <w:rPr>
                <w:i/>
                <w:iCs/>
                <w:color w:val="000000" w:themeColor="text1"/>
                <w:sz w:val="28"/>
                <w:szCs w:val="28"/>
              </w:rPr>
              <w:t xml:space="preserve">   </w:t>
            </w:r>
            <w:r w:rsidR="002D73BC">
              <w:rPr>
                <w:i/>
                <w:iCs/>
                <w:color w:val="000000" w:themeColor="text1"/>
                <w:sz w:val="28"/>
                <w:szCs w:val="28"/>
              </w:rPr>
              <w:t xml:space="preserve">     </w:t>
            </w:r>
            <w:r w:rsidR="004F006F">
              <w:rPr>
                <w:i/>
                <w:iCs/>
                <w:color w:val="000000" w:themeColor="text1"/>
                <w:sz w:val="28"/>
                <w:szCs w:val="28"/>
              </w:rPr>
              <w:t xml:space="preserve">     </w:t>
            </w:r>
            <w:r w:rsidR="0053484D">
              <w:rPr>
                <w:i/>
                <w:iCs/>
                <w:color w:val="000000" w:themeColor="text1"/>
                <w:sz w:val="28"/>
                <w:szCs w:val="28"/>
              </w:rPr>
              <w:t xml:space="preserve">    </w:t>
            </w:r>
            <w:r w:rsidR="004F006F">
              <w:rPr>
                <w:i/>
                <w:iCs/>
                <w:color w:val="000000" w:themeColor="text1"/>
                <w:sz w:val="28"/>
                <w:szCs w:val="28"/>
              </w:rPr>
              <w:t xml:space="preserve"> </w:t>
            </w:r>
            <w:r w:rsidR="002D73BC">
              <w:rPr>
                <w:i/>
                <w:iCs/>
                <w:color w:val="000000" w:themeColor="text1"/>
                <w:sz w:val="28"/>
                <w:szCs w:val="28"/>
              </w:rPr>
              <w:t xml:space="preserve"> </w:t>
            </w:r>
            <w:r w:rsidRPr="002D73BC">
              <w:rPr>
                <w:i/>
                <w:iCs/>
                <w:color w:val="000000" w:themeColor="text1"/>
                <w:sz w:val="28"/>
                <w:szCs w:val="28"/>
              </w:rPr>
              <w:t>Thái Nguyên</w:t>
            </w:r>
            <w:r w:rsidR="00857BA8" w:rsidRPr="002D73BC">
              <w:rPr>
                <w:i/>
                <w:iCs/>
                <w:color w:val="000000" w:themeColor="text1"/>
                <w:sz w:val="28"/>
                <w:szCs w:val="28"/>
              </w:rPr>
              <w:t xml:space="preserve">, ngày   </w:t>
            </w:r>
            <w:r w:rsidR="005C518E">
              <w:rPr>
                <w:i/>
                <w:iCs/>
                <w:color w:val="000000" w:themeColor="text1"/>
                <w:sz w:val="28"/>
                <w:szCs w:val="28"/>
              </w:rPr>
              <w:t xml:space="preserve"> </w:t>
            </w:r>
            <w:r w:rsidRPr="002D73BC">
              <w:rPr>
                <w:i/>
                <w:iCs/>
                <w:color w:val="000000" w:themeColor="text1"/>
                <w:sz w:val="28"/>
                <w:szCs w:val="28"/>
              </w:rPr>
              <w:t xml:space="preserve">  </w:t>
            </w:r>
            <w:r w:rsidR="00857BA8" w:rsidRPr="002D73BC">
              <w:rPr>
                <w:i/>
                <w:iCs/>
                <w:color w:val="000000" w:themeColor="text1"/>
                <w:sz w:val="28"/>
                <w:szCs w:val="28"/>
              </w:rPr>
              <w:t xml:space="preserve">  tháng </w:t>
            </w:r>
            <w:r w:rsidRPr="002D73BC">
              <w:rPr>
                <w:i/>
                <w:iCs/>
                <w:color w:val="000000" w:themeColor="text1"/>
                <w:sz w:val="28"/>
                <w:szCs w:val="28"/>
              </w:rPr>
              <w:t xml:space="preserve">    </w:t>
            </w:r>
            <w:r w:rsidR="00A32420" w:rsidRPr="002D73BC">
              <w:rPr>
                <w:i/>
                <w:iCs/>
                <w:color w:val="000000" w:themeColor="text1"/>
                <w:sz w:val="28"/>
                <w:szCs w:val="28"/>
              </w:rPr>
              <w:t xml:space="preserve"> năm </w:t>
            </w:r>
            <w:r w:rsidR="00A32420" w:rsidRPr="002D73BC">
              <w:rPr>
                <w:i/>
                <w:color w:val="000000" w:themeColor="text1"/>
                <w:sz w:val="28"/>
                <w:szCs w:val="28"/>
              </w:rPr>
              <w:t>202</w:t>
            </w:r>
            <w:r w:rsidRPr="002D73BC">
              <w:rPr>
                <w:i/>
                <w:color w:val="000000" w:themeColor="text1"/>
                <w:sz w:val="28"/>
                <w:szCs w:val="28"/>
              </w:rPr>
              <w:t>6</w:t>
            </w:r>
          </w:p>
        </w:tc>
      </w:tr>
    </w:tbl>
    <w:p w14:paraId="04C25F3D" w14:textId="77777777" w:rsidR="00A32420" w:rsidRPr="00D10A68" w:rsidRDefault="00A32420" w:rsidP="00A32420">
      <w:pPr>
        <w:ind w:right="340"/>
        <w:rPr>
          <w:b/>
          <w:color w:val="000000"/>
          <w:sz w:val="28"/>
          <w:szCs w:val="22"/>
        </w:rPr>
      </w:pPr>
    </w:p>
    <w:p w14:paraId="2FCC5B76" w14:textId="46653219" w:rsidR="00857BA8" w:rsidRPr="00D10A68" w:rsidRDefault="00C84EC1" w:rsidP="00380587">
      <w:pPr>
        <w:tabs>
          <w:tab w:val="left" w:pos="426"/>
        </w:tabs>
        <w:spacing w:line="252" w:lineRule="auto"/>
        <w:ind w:left="567" w:right="389"/>
        <w:jc w:val="center"/>
        <w:rPr>
          <w:b/>
          <w:color w:val="000000"/>
          <w:sz w:val="28"/>
          <w:szCs w:val="28"/>
          <w:lang w:val="nl-NL"/>
        </w:rPr>
      </w:pPr>
      <w:r w:rsidRPr="00D10A68">
        <w:rPr>
          <w:b/>
          <w:color w:val="000000"/>
          <w:sz w:val="28"/>
          <w:szCs w:val="28"/>
        </w:rPr>
        <w:t xml:space="preserve">BẢN SO SÁNH, THUYẾT MINH NỘI DUNG DỰ THẢO </w:t>
      </w:r>
      <w:r w:rsidRPr="00D10A68">
        <w:rPr>
          <w:b/>
          <w:sz w:val="28"/>
          <w:szCs w:val="28"/>
          <w:lang w:val="vi-VN"/>
        </w:rPr>
        <w:t>NGHỊ QUYẾT</w:t>
      </w:r>
      <w:r w:rsidRPr="00D10A68">
        <w:rPr>
          <w:b/>
          <w:color w:val="000000"/>
          <w:sz w:val="28"/>
          <w:szCs w:val="28"/>
          <w:lang w:val="nl-NL"/>
        </w:rPr>
        <w:t xml:space="preserve"> </w:t>
      </w:r>
      <w:r w:rsidR="00FC64DA" w:rsidRPr="00FC64DA">
        <w:rPr>
          <w:b/>
          <w:color w:val="000000"/>
          <w:sz w:val="28"/>
          <w:szCs w:val="28"/>
          <w:lang w:val="nl-NL"/>
        </w:rPr>
        <w:t xml:space="preserve">QUY ĐỊNH MỨC </w:t>
      </w:r>
      <w:r w:rsidR="00E85E0F" w:rsidRPr="00E85E0F">
        <w:rPr>
          <w:b/>
          <w:color w:val="000000"/>
          <w:sz w:val="28"/>
          <w:szCs w:val="28"/>
          <w:lang w:val="nl-NL"/>
        </w:rPr>
        <w:t xml:space="preserve">HỖ TRỢ KINH PHÍ TỪ NGÂN SÁCH NHÀ NƯỚC ĐỂ XÂY DỰNG VÀ THỰC HIỆN HƯƠNG ƯỚC, QUY ƯỚC CỦA CỘNG ĐỒNG DÂN CƯ TRÊN ĐỊA BÀN TỈNH </w:t>
      </w:r>
      <w:r w:rsidR="00CE6CC4" w:rsidRPr="00D10A68">
        <w:rPr>
          <w:b/>
          <w:color w:val="000000"/>
          <w:sz w:val="28"/>
          <w:szCs w:val="28"/>
          <w:lang w:val="nl-NL"/>
        </w:rPr>
        <w:t>VỚI VĂN BẢN QUY PHẠM PHÁP LUẬT HIỆN HÀNH</w:t>
      </w:r>
    </w:p>
    <w:p w14:paraId="7EEBCC59" w14:textId="77777777" w:rsidR="00DA68AA" w:rsidRPr="00D10A68" w:rsidRDefault="00DA68AA" w:rsidP="00857BA8">
      <w:pPr>
        <w:spacing w:line="252" w:lineRule="auto"/>
        <w:jc w:val="center"/>
        <w:rPr>
          <w:b/>
          <w:color w:val="000000"/>
          <w:sz w:val="28"/>
          <w:szCs w:val="28"/>
          <w:lang w:val="nl-NL"/>
        </w:rPr>
      </w:pPr>
    </w:p>
    <w:p w14:paraId="69471F4C" w14:textId="01DF8A42" w:rsidR="007A0628" w:rsidRPr="00604FC6" w:rsidRDefault="007A0628" w:rsidP="007A0628">
      <w:pPr>
        <w:pStyle w:val="ListParagraph"/>
        <w:numPr>
          <w:ilvl w:val="0"/>
          <w:numId w:val="3"/>
        </w:numPr>
        <w:spacing w:line="252" w:lineRule="auto"/>
        <w:ind w:left="0" w:firstLine="567"/>
        <w:jc w:val="both"/>
        <w:rPr>
          <w:b/>
          <w:sz w:val="28"/>
          <w:szCs w:val="28"/>
          <w:lang w:val="nl-NL"/>
        </w:rPr>
      </w:pPr>
      <w:r w:rsidRPr="00604FC6">
        <w:rPr>
          <w:b/>
          <w:sz w:val="28"/>
          <w:szCs w:val="28"/>
          <w:lang w:val="nl-NL"/>
        </w:rPr>
        <w:t xml:space="preserve">Đối với </w:t>
      </w:r>
      <w:r w:rsidR="00E85E0F" w:rsidRPr="00604FC6">
        <w:rPr>
          <w:b/>
          <w:sz w:val="28"/>
          <w:szCs w:val="28"/>
        </w:rPr>
        <w:t>văn bản sửa đổi, bổ sung, thay thế</w:t>
      </w:r>
    </w:p>
    <w:p w14:paraId="4DDD8F77" w14:textId="77777777" w:rsidR="00A32420" w:rsidRPr="00D10A68" w:rsidRDefault="00A32420" w:rsidP="00A32420">
      <w:pPr>
        <w:jc w:val="center"/>
        <w:rPr>
          <w:b/>
          <w:bCs/>
          <w:sz w:val="12"/>
          <w:szCs w:val="12"/>
          <w:lang w:val="nl-NL"/>
        </w:rPr>
      </w:pPr>
    </w:p>
    <w:tbl>
      <w:tblPr>
        <w:tblW w:w="497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3"/>
        <w:gridCol w:w="4667"/>
        <w:gridCol w:w="4140"/>
      </w:tblGrid>
      <w:tr w:rsidR="00E85E0F" w:rsidRPr="00852F94" w14:paraId="156B23D5" w14:textId="77777777" w:rsidTr="00873127">
        <w:trPr>
          <w:trHeight w:val="330"/>
          <w:tblHeader/>
        </w:trPr>
        <w:tc>
          <w:tcPr>
            <w:tcW w:w="1988" w:type="pct"/>
            <w:vAlign w:val="center"/>
            <w:hideMark/>
          </w:tcPr>
          <w:p w14:paraId="146D0777" w14:textId="5A159E24" w:rsidR="00D10A68" w:rsidRPr="001A251A" w:rsidRDefault="00E85E0F" w:rsidP="001A251A">
            <w:pPr>
              <w:spacing w:before="120" w:after="120"/>
              <w:jc w:val="center"/>
              <w:rPr>
                <w:b/>
                <w:bCs/>
                <w:color w:val="000000" w:themeColor="text1"/>
                <w:lang w:val="en"/>
              </w:rPr>
            </w:pPr>
            <w:r w:rsidRPr="001A251A">
              <w:rPr>
                <w:b/>
                <w:bCs/>
                <w:color w:val="000000" w:themeColor="text1"/>
                <w:lang w:val="en"/>
              </w:rPr>
              <w:t xml:space="preserve">VĂN BẢN </w:t>
            </w:r>
            <w:r w:rsidR="00D10A68" w:rsidRPr="001A251A">
              <w:rPr>
                <w:b/>
                <w:bCs/>
                <w:color w:val="000000" w:themeColor="text1"/>
                <w:lang w:val="en"/>
              </w:rPr>
              <w:t>QUY PH</w:t>
            </w:r>
            <w:r w:rsidR="00D10A68" w:rsidRPr="001A251A">
              <w:rPr>
                <w:b/>
                <w:bCs/>
                <w:color w:val="000000" w:themeColor="text1"/>
                <w:lang w:val="vi-VN"/>
              </w:rPr>
              <w:t>ẠM PH</w:t>
            </w:r>
            <w:r w:rsidR="00D10A68" w:rsidRPr="001A251A">
              <w:rPr>
                <w:b/>
                <w:bCs/>
                <w:color w:val="000000" w:themeColor="text1"/>
              </w:rPr>
              <w:t>ÁP LU</w:t>
            </w:r>
            <w:r w:rsidR="00D10A68" w:rsidRPr="001A251A">
              <w:rPr>
                <w:b/>
                <w:bCs/>
                <w:color w:val="000000" w:themeColor="text1"/>
                <w:lang w:val="vi-VN"/>
              </w:rPr>
              <w:t>ẬT HIỆN H</w:t>
            </w:r>
            <w:r w:rsidR="00D10A68" w:rsidRPr="001A251A">
              <w:rPr>
                <w:b/>
                <w:bCs/>
                <w:color w:val="000000" w:themeColor="text1"/>
              </w:rPr>
              <w:t>ÀNH</w:t>
            </w:r>
          </w:p>
        </w:tc>
        <w:tc>
          <w:tcPr>
            <w:tcW w:w="1596" w:type="pct"/>
            <w:vMerge w:val="restart"/>
            <w:vAlign w:val="center"/>
          </w:tcPr>
          <w:p w14:paraId="316EDB32" w14:textId="30A4D606" w:rsidR="00D10A68" w:rsidRPr="001A251A" w:rsidRDefault="00D10A68" w:rsidP="00E85E0F">
            <w:pPr>
              <w:jc w:val="center"/>
              <w:rPr>
                <w:b/>
                <w:bCs/>
                <w:color w:val="000000" w:themeColor="text1"/>
              </w:rPr>
            </w:pPr>
            <w:r w:rsidRPr="001A251A">
              <w:rPr>
                <w:b/>
                <w:bCs/>
                <w:color w:val="000000" w:themeColor="text1"/>
                <w:lang w:val="en"/>
              </w:rPr>
              <w:t>D</w:t>
            </w:r>
            <w:r w:rsidRPr="001A251A">
              <w:rPr>
                <w:b/>
                <w:bCs/>
                <w:color w:val="000000" w:themeColor="text1"/>
                <w:lang w:val="vi-VN"/>
              </w:rPr>
              <w:t>Ự THẢO VĂN BẢN</w:t>
            </w:r>
            <w:r w:rsidRPr="001A251A">
              <w:rPr>
                <w:b/>
                <w:bCs/>
                <w:color w:val="000000" w:themeColor="text1"/>
              </w:rPr>
              <w:t xml:space="preserve">  QUY PHẠM PHÁP LUẬT SỬA ĐỔI, BỔ SUNG, THAY THẾ</w:t>
            </w:r>
          </w:p>
        </w:tc>
        <w:tc>
          <w:tcPr>
            <w:tcW w:w="1417" w:type="pct"/>
            <w:vMerge w:val="restart"/>
            <w:vAlign w:val="center"/>
            <w:hideMark/>
          </w:tcPr>
          <w:p w14:paraId="689ACB03" w14:textId="3D0A98AE" w:rsidR="00D10A68" w:rsidRPr="001A251A" w:rsidRDefault="00D10A68" w:rsidP="00E85E0F">
            <w:pPr>
              <w:jc w:val="center"/>
              <w:rPr>
                <w:b/>
                <w:bCs/>
                <w:color w:val="000000" w:themeColor="text1"/>
              </w:rPr>
            </w:pPr>
            <w:r w:rsidRPr="001A251A">
              <w:rPr>
                <w:b/>
                <w:bCs/>
                <w:color w:val="000000" w:themeColor="text1"/>
                <w:lang w:val="en"/>
              </w:rPr>
              <w:t>THUY</w:t>
            </w:r>
            <w:r w:rsidRPr="001A251A">
              <w:rPr>
                <w:b/>
                <w:bCs/>
                <w:color w:val="000000" w:themeColor="text1"/>
                <w:lang w:val="vi-VN"/>
              </w:rPr>
              <w:t>ẾT MINH</w:t>
            </w:r>
          </w:p>
        </w:tc>
      </w:tr>
      <w:tr w:rsidR="00873127" w:rsidRPr="00852F94" w14:paraId="5A2E5187" w14:textId="77777777" w:rsidTr="00873127">
        <w:trPr>
          <w:trHeight w:val="330"/>
          <w:tblHeader/>
        </w:trPr>
        <w:tc>
          <w:tcPr>
            <w:tcW w:w="1988" w:type="pct"/>
            <w:vAlign w:val="center"/>
          </w:tcPr>
          <w:p w14:paraId="25D0B90A" w14:textId="5B6EA09E" w:rsidR="00873127" w:rsidRPr="002D73BC" w:rsidRDefault="00873127" w:rsidP="001A251A">
            <w:pPr>
              <w:spacing w:before="120" w:after="120"/>
              <w:jc w:val="center"/>
              <w:rPr>
                <w:b/>
                <w:bCs/>
                <w:color w:val="000000" w:themeColor="text1"/>
                <w:sz w:val="28"/>
                <w:szCs w:val="28"/>
                <w:lang w:val="en"/>
              </w:rPr>
            </w:pPr>
            <w:r w:rsidRPr="002D73BC">
              <w:rPr>
                <w:b/>
                <w:bCs/>
                <w:color w:val="000000" w:themeColor="text1"/>
                <w:sz w:val="28"/>
                <w:szCs w:val="28"/>
                <w:lang w:val="en"/>
              </w:rPr>
              <w:t xml:space="preserve">Nghị quyết số </w:t>
            </w:r>
            <w:r w:rsidR="001A251A" w:rsidRPr="002D73BC">
              <w:rPr>
                <w:b/>
                <w:bCs/>
                <w:color w:val="000000" w:themeColor="text1"/>
                <w:sz w:val="28"/>
                <w:szCs w:val="28"/>
                <w:lang w:val="en"/>
              </w:rPr>
              <w:t>23</w:t>
            </w:r>
            <w:r w:rsidRPr="002D73BC">
              <w:rPr>
                <w:b/>
                <w:bCs/>
                <w:color w:val="000000" w:themeColor="text1"/>
                <w:sz w:val="28"/>
                <w:szCs w:val="28"/>
                <w:lang w:val="en"/>
              </w:rPr>
              <w:t xml:space="preserve">/2024/NQ-HĐND ngày </w:t>
            </w:r>
            <w:r w:rsidR="001A251A" w:rsidRPr="002D73BC">
              <w:rPr>
                <w:b/>
                <w:bCs/>
                <w:color w:val="000000" w:themeColor="text1"/>
                <w:sz w:val="28"/>
                <w:szCs w:val="28"/>
                <w:lang w:val="en"/>
              </w:rPr>
              <w:t>10</w:t>
            </w:r>
            <w:r w:rsidRPr="002D73BC">
              <w:rPr>
                <w:b/>
                <w:bCs/>
                <w:color w:val="000000" w:themeColor="text1"/>
                <w:sz w:val="28"/>
                <w:szCs w:val="28"/>
                <w:lang w:val="en"/>
              </w:rPr>
              <w:t xml:space="preserve"> tháng </w:t>
            </w:r>
            <w:r w:rsidR="001A251A" w:rsidRPr="002D73BC">
              <w:rPr>
                <w:b/>
                <w:bCs/>
                <w:color w:val="000000" w:themeColor="text1"/>
                <w:sz w:val="28"/>
                <w:szCs w:val="28"/>
                <w:lang w:val="en"/>
              </w:rPr>
              <w:t>12</w:t>
            </w:r>
            <w:r w:rsidRPr="002D73BC">
              <w:rPr>
                <w:b/>
                <w:bCs/>
                <w:color w:val="000000" w:themeColor="text1"/>
                <w:sz w:val="28"/>
                <w:szCs w:val="28"/>
                <w:lang w:val="en"/>
              </w:rPr>
              <w:t xml:space="preserve"> năm 2024 của Hội đồng nhân dân tỉnh </w:t>
            </w:r>
            <w:r w:rsidR="001A251A" w:rsidRPr="002D73BC">
              <w:rPr>
                <w:b/>
                <w:bCs/>
                <w:color w:val="000000" w:themeColor="text1"/>
                <w:sz w:val="28"/>
                <w:szCs w:val="28"/>
                <w:lang w:val="en"/>
              </w:rPr>
              <w:t>Bắc Kạn</w:t>
            </w:r>
            <w:r w:rsidRPr="002D73BC">
              <w:rPr>
                <w:b/>
                <w:bCs/>
                <w:color w:val="000000" w:themeColor="text1"/>
                <w:sz w:val="28"/>
                <w:szCs w:val="28"/>
                <w:lang w:val="en"/>
              </w:rPr>
              <w:t xml:space="preserve"> </w:t>
            </w:r>
          </w:p>
        </w:tc>
        <w:tc>
          <w:tcPr>
            <w:tcW w:w="1596" w:type="pct"/>
            <w:vMerge/>
            <w:vAlign w:val="center"/>
          </w:tcPr>
          <w:p w14:paraId="5357846E" w14:textId="77777777" w:rsidR="00873127" w:rsidRPr="00873127" w:rsidRDefault="00873127" w:rsidP="00E85E0F">
            <w:pPr>
              <w:rPr>
                <w:b/>
                <w:bCs/>
                <w:color w:val="EE0000"/>
                <w:lang w:val="en"/>
              </w:rPr>
            </w:pPr>
          </w:p>
        </w:tc>
        <w:tc>
          <w:tcPr>
            <w:tcW w:w="1417" w:type="pct"/>
            <w:vMerge/>
            <w:vAlign w:val="center"/>
          </w:tcPr>
          <w:p w14:paraId="5F805AF5" w14:textId="77777777" w:rsidR="00873127" w:rsidRPr="00873127" w:rsidRDefault="00873127" w:rsidP="00E85E0F">
            <w:pPr>
              <w:jc w:val="center"/>
              <w:rPr>
                <w:b/>
                <w:bCs/>
                <w:color w:val="EE0000"/>
                <w:lang w:val="en"/>
              </w:rPr>
            </w:pPr>
          </w:p>
        </w:tc>
      </w:tr>
      <w:tr w:rsidR="00605AF3" w:rsidRPr="00605AF3" w14:paraId="12870F18" w14:textId="77777777" w:rsidTr="00873127">
        <w:trPr>
          <w:trHeight w:val="804"/>
        </w:trPr>
        <w:tc>
          <w:tcPr>
            <w:tcW w:w="1988" w:type="pct"/>
            <w:hideMark/>
          </w:tcPr>
          <w:p w14:paraId="6504B770" w14:textId="3EC1B5C1" w:rsidR="00873127" w:rsidRPr="00BD1F18" w:rsidRDefault="001A3405" w:rsidP="001444CA">
            <w:pPr>
              <w:shd w:val="clear" w:color="auto" w:fill="FFFFFF"/>
              <w:spacing w:before="120"/>
              <w:jc w:val="both"/>
              <w:rPr>
                <w:b/>
                <w:bCs/>
                <w:sz w:val="28"/>
                <w:szCs w:val="28"/>
              </w:rPr>
            </w:pPr>
            <w:r>
              <w:rPr>
                <w:b/>
                <w:bCs/>
                <w:sz w:val="28"/>
                <w:szCs w:val="28"/>
              </w:rPr>
              <w:t xml:space="preserve">   </w:t>
            </w:r>
            <w:r w:rsidR="00873127" w:rsidRPr="00BD1F18">
              <w:rPr>
                <w:b/>
                <w:bCs/>
                <w:sz w:val="28"/>
                <w:szCs w:val="28"/>
              </w:rPr>
              <w:t>Điều 1.</w:t>
            </w:r>
            <w:r w:rsidR="00A0653D">
              <w:rPr>
                <w:b/>
                <w:bCs/>
                <w:sz w:val="28"/>
                <w:szCs w:val="28"/>
              </w:rPr>
              <w:t xml:space="preserve"> </w:t>
            </w:r>
            <w:r w:rsidR="00873127" w:rsidRPr="00BD1F18">
              <w:rPr>
                <w:b/>
                <w:bCs/>
                <w:sz w:val="28"/>
                <w:szCs w:val="28"/>
              </w:rPr>
              <w:t>Phạm vi điều chỉnh, đối tượng áp dụng</w:t>
            </w:r>
          </w:p>
          <w:p w14:paraId="090536B3" w14:textId="7D8A639E" w:rsidR="005E4644" w:rsidRPr="005E4644" w:rsidRDefault="0076176E" w:rsidP="001444CA">
            <w:pPr>
              <w:spacing w:before="60"/>
              <w:jc w:val="both"/>
              <w:rPr>
                <w:b/>
                <w:bCs/>
                <w:i/>
                <w:iCs/>
                <w:color w:val="000000"/>
                <w:sz w:val="28"/>
                <w:szCs w:val="28"/>
              </w:rPr>
            </w:pPr>
            <w:r>
              <w:rPr>
                <w:b/>
                <w:bCs/>
                <w:i/>
                <w:iCs/>
                <w:color w:val="000000"/>
                <w:sz w:val="28"/>
                <w:szCs w:val="28"/>
              </w:rPr>
              <w:t xml:space="preserve">    </w:t>
            </w:r>
            <w:r w:rsidR="005E4644" w:rsidRPr="005E4644">
              <w:rPr>
                <w:b/>
                <w:bCs/>
                <w:i/>
                <w:iCs/>
                <w:color w:val="000000"/>
                <w:sz w:val="28"/>
                <w:szCs w:val="28"/>
              </w:rPr>
              <w:t>1. Phạm vi điều chỉnh</w:t>
            </w:r>
          </w:p>
          <w:p w14:paraId="281032AB" w14:textId="5D91BE45" w:rsidR="005E4644" w:rsidRPr="005E4644" w:rsidRDefault="0076176E" w:rsidP="0076176E">
            <w:pPr>
              <w:spacing w:before="60"/>
              <w:jc w:val="both"/>
              <w:rPr>
                <w:color w:val="000000"/>
                <w:sz w:val="28"/>
                <w:szCs w:val="28"/>
              </w:rPr>
            </w:pPr>
            <w:r>
              <w:rPr>
                <w:color w:val="000000"/>
                <w:sz w:val="28"/>
                <w:szCs w:val="28"/>
              </w:rPr>
              <w:t xml:space="preserve">    </w:t>
            </w:r>
            <w:r w:rsidR="005E4644" w:rsidRPr="005E4644">
              <w:rPr>
                <w:color w:val="000000"/>
                <w:sz w:val="28"/>
                <w:szCs w:val="28"/>
              </w:rPr>
              <w:t>Nghị quyết này quy định mức hỗ trợ kinh phí cho các thôn, tổ dân phố, tổ nhân dân, tiểu khu để thực hiện công tác xây dựng hương ước, quy ước của cộng đồng dân cư trên địa bàn tỉnh.</w:t>
            </w:r>
          </w:p>
          <w:p w14:paraId="10748219" w14:textId="197018A9" w:rsidR="005E4644" w:rsidRPr="005E4644" w:rsidRDefault="0076176E" w:rsidP="001444CA">
            <w:pPr>
              <w:spacing w:before="60"/>
              <w:jc w:val="both"/>
              <w:rPr>
                <w:b/>
                <w:i/>
                <w:iCs/>
                <w:color w:val="000000"/>
                <w:sz w:val="28"/>
                <w:szCs w:val="28"/>
              </w:rPr>
            </w:pPr>
            <w:r>
              <w:rPr>
                <w:b/>
                <w:i/>
                <w:iCs/>
                <w:color w:val="000000"/>
                <w:sz w:val="28"/>
                <w:szCs w:val="28"/>
              </w:rPr>
              <w:t xml:space="preserve">    </w:t>
            </w:r>
            <w:r w:rsidR="005E4644" w:rsidRPr="005E4644">
              <w:rPr>
                <w:b/>
                <w:i/>
                <w:iCs/>
                <w:color w:val="000000"/>
                <w:sz w:val="28"/>
                <w:szCs w:val="28"/>
              </w:rPr>
              <w:t xml:space="preserve">2. Đối tượng áp dụng </w:t>
            </w:r>
          </w:p>
          <w:p w14:paraId="60AFA07E" w14:textId="4B42E962" w:rsidR="005E4644" w:rsidRPr="005E4644" w:rsidRDefault="0076176E" w:rsidP="0076176E">
            <w:pPr>
              <w:spacing w:before="60"/>
              <w:jc w:val="both"/>
              <w:rPr>
                <w:color w:val="000000"/>
                <w:sz w:val="28"/>
                <w:szCs w:val="28"/>
              </w:rPr>
            </w:pPr>
            <w:r>
              <w:rPr>
                <w:color w:val="000000"/>
                <w:sz w:val="28"/>
                <w:szCs w:val="28"/>
              </w:rPr>
              <w:t xml:space="preserve">    </w:t>
            </w:r>
            <w:r w:rsidR="005E4644" w:rsidRPr="005E4644">
              <w:rPr>
                <w:color w:val="000000"/>
                <w:sz w:val="28"/>
                <w:szCs w:val="28"/>
              </w:rPr>
              <w:t xml:space="preserve">Thôn, xóm, tổ dân phố, tổ nhân dân, tiểu khu </w:t>
            </w:r>
            <w:r w:rsidR="005E4644" w:rsidRPr="005E4644">
              <w:rPr>
                <w:i/>
                <w:iCs/>
                <w:color w:val="000000"/>
                <w:sz w:val="28"/>
                <w:szCs w:val="28"/>
              </w:rPr>
              <w:t>(sau đây gọi tắt là thôn)</w:t>
            </w:r>
            <w:r w:rsidR="005E4644" w:rsidRPr="005E4644">
              <w:rPr>
                <w:color w:val="000000"/>
                <w:sz w:val="28"/>
                <w:szCs w:val="28"/>
              </w:rPr>
              <w:t xml:space="preserve">; các cơ quan, tổ chức, cá nhân có liên quan đến việc hỗ trợ kinh phí cho công tác xây dựng hương ước, quy ước của cộng đồng dân cư trên địa bàn tỉnh </w:t>
            </w:r>
            <w:r w:rsidR="00210CBD">
              <w:rPr>
                <w:color w:val="000000"/>
                <w:sz w:val="28"/>
                <w:szCs w:val="28"/>
              </w:rPr>
              <w:t>Bắc Kạn</w:t>
            </w:r>
          </w:p>
          <w:p w14:paraId="3D54A283" w14:textId="6A7695B2" w:rsidR="00873127" w:rsidRPr="00605AF3" w:rsidRDefault="00873127" w:rsidP="00197A5B">
            <w:pPr>
              <w:shd w:val="clear" w:color="auto" w:fill="FFFFFF"/>
              <w:ind w:firstLine="324"/>
              <w:jc w:val="both"/>
              <w:rPr>
                <w:color w:val="EE0000"/>
              </w:rPr>
            </w:pPr>
          </w:p>
        </w:tc>
        <w:tc>
          <w:tcPr>
            <w:tcW w:w="1596" w:type="pct"/>
          </w:tcPr>
          <w:p w14:paraId="30FAA24E" w14:textId="3F40DCE1" w:rsidR="00873127" w:rsidRPr="00BD1F18" w:rsidRDefault="001A3405" w:rsidP="001444CA">
            <w:pPr>
              <w:shd w:val="clear" w:color="auto" w:fill="FFFFFF"/>
              <w:jc w:val="both"/>
              <w:rPr>
                <w:rFonts w:eastAsia=".VnTime"/>
                <w:b/>
                <w:sz w:val="28"/>
                <w:szCs w:val="28"/>
                <w:lang w:val="nl-NL"/>
              </w:rPr>
            </w:pPr>
            <w:r>
              <w:rPr>
                <w:rFonts w:eastAsia=".VnTime"/>
                <w:b/>
                <w:sz w:val="28"/>
                <w:szCs w:val="28"/>
                <w:lang w:val="nl-NL"/>
              </w:rPr>
              <w:t xml:space="preserve">   </w:t>
            </w:r>
            <w:r w:rsidR="00873127" w:rsidRPr="00BD1F18">
              <w:rPr>
                <w:rFonts w:eastAsia=".VnTime"/>
                <w:b/>
                <w:sz w:val="28"/>
                <w:szCs w:val="28"/>
                <w:lang w:val="nl-NL"/>
              </w:rPr>
              <w:t>Điều 1. Phạm vi điều chỉnh, đối tượng áp dụng</w:t>
            </w:r>
          </w:p>
          <w:p w14:paraId="4F321566" w14:textId="72002862" w:rsidR="00FB4B0E" w:rsidRPr="00FB4B0E" w:rsidRDefault="001A3405" w:rsidP="00FB4B0E">
            <w:pPr>
              <w:spacing w:before="60"/>
              <w:jc w:val="both"/>
              <w:rPr>
                <w:b/>
                <w:bCs/>
                <w:i/>
                <w:iCs/>
                <w:color w:val="000000"/>
                <w:sz w:val="28"/>
                <w:szCs w:val="28"/>
              </w:rPr>
            </w:pPr>
            <w:r>
              <w:rPr>
                <w:b/>
                <w:bCs/>
                <w:i/>
                <w:iCs/>
                <w:color w:val="000000"/>
                <w:sz w:val="28"/>
                <w:szCs w:val="28"/>
              </w:rPr>
              <w:t xml:space="preserve">    </w:t>
            </w:r>
            <w:r w:rsidR="00FB4B0E" w:rsidRPr="00FB4B0E">
              <w:rPr>
                <w:b/>
                <w:bCs/>
                <w:i/>
                <w:iCs/>
                <w:color w:val="000000"/>
                <w:sz w:val="28"/>
                <w:szCs w:val="28"/>
              </w:rPr>
              <w:t>1. Phạm vi điều chỉnh</w:t>
            </w:r>
          </w:p>
          <w:p w14:paraId="4F6BC8C3" w14:textId="3F6C1F62" w:rsidR="00FB4B0E" w:rsidRPr="00FB4B0E" w:rsidRDefault="006174E2" w:rsidP="00FB4B0E">
            <w:pPr>
              <w:spacing w:before="60"/>
              <w:jc w:val="both"/>
              <w:rPr>
                <w:color w:val="000000"/>
                <w:sz w:val="28"/>
                <w:szCs w:val="28"/>
              </w:rPr>
            </w:pPr>
            <w:r>
              <w:rPr>
                <w:color w:val="000000"/>
                <w:sz w:val="28"/>
                <w:szCs w:val="28"/>
              </w:rPr>
              <w:t xml:space="preserve">     </w:t>
            </w:r>
            <w:r w:rsidR="00FB4B0E" w:rsidRPr="00FB4B0E">
              <w:rPr>
                <w:color w:val="000000"/>
                <w:sz w:val="28"/>
                <w:szCs w:val="28"/>
              </w:rPr>
              <w:t>Nghị quyết này quy định mức hỗ trợ kinh phí cho các thôn, xóm, tổ dân phố, tổ nhân dân, tiểu khu để thực hiện công tác xây dựng hương ước, quy ước của cộng đồng dân cư trên địa bàn tỉnh.</w:t>
            </w:r>
          </w:p>
          <w:p w14:paraId="7501D174" w14:textId="73730FC1" w:rsidR="00FB4B0E" w:rsidRPr="00FB4B0E" w:rsidRDefault="001A3405" w:rsidP="00FB4B0E">
            <w:pPr>
              <w:spacing w:before="60"/>
              <w:jc w:val="both"/>
              <w:rPr>
                <w:b/>
                <w:i/>
                <w:iCs/>
                <w:color w:val="000000"/>
                <w:sz w:val="28"/>
                <w:szCs w:val="28"/>
              </w:rPr>
            </w:pPr>
            <w:r>
              <w:rPr>
                <w:b/>
                <w:i/>
                <w:iCs/>
                <w:color w:val="000000"/>
                <w:sz w:val="28"/>
                <w:szCs w:val="28"/>
              </w:rPr>
              <w:t xml:space="preserve">     </w:t>
            </w:r>
            <w:r w:rsidR="00FB4B0E" w:rsidRPr="00FB4B0E">
              <w:rPr>
                <w:b/>
                <w:i/>
                <w:iCs/>
                <w:color w:val="000000"/>
                <w:sz w:val="28"/>
                <w:szCs w:val="28"/>
              </w:rPr>
              <w:t xml:space="preserve">2. Đối tượng áp dụng </w:t>
            </w:r>
          </w:p>
          <w:p w14:paraId="61CD4F91" w14:textId="6C722AFF" w:rsidR="00FB4B0E" w:rsidRPr="00FB4B0E" w:rsidRDefault="006174E2" w:rsidP="00FB4B0E">
            <w:pPr>
              <w:spacing w:before="60"/>
              <w:jc w:val="both"/>
              <w:rPr>
                <w:color w:val="000000"/>
                <w:sz w:val="28"/>
                <w:szCs w:val="28"/>
              </w:rPr>
            </w:pPr>
            <w:r>
              <w:rPr>
                <w:color w:val="000000"/>
                <w:sz w:val="28"/>
                <w:szCs w:val="28"/>
              </w:rPr>
              <w:t xml:space="preserve">     </w:t>
            </w:r>
            <w:r w:rsidR="00FB4B0E" w:rsidRPr="00FB4B0E">
              <w:rPr>
                <w:color w:val="000000"/>
                <w:sz w:val="28"/>
                <w:szCs w:val="28"/>
              </w:rPr>
              <w:t xml:space="preserve">Thôn, xóm, tổ dân phố, tổ nhân dân, tiểu khu </w:t>
            </w:r>
            <w:r w:rsidR="00FB4B0E" w:rsidRPr="00FB4B0E">
              <w:rPr>
                <w:i/>
                <w:iCs/>
                <w:color w:val="000000"/>
                <w:sz w:val="28"/>
                <w:szCs w:val="28"/>
              </w:rPr>
              <w:t>(sau đây gọi tắt là thôn)</w:t>
            </w:r>
            <w:r w:rsidR="00FB4B0E" w:rsidRPr="00FB4B0E">
              <w:rPr>
                <w:color w:val="000000"/>
                <w:sz w:val="28"/>
                <w:szCs w:val="28"/>
              </w:rPr>
              <w:t xml:space="preserve">; các cơ quan, tổ chức, cá nhân có liên quan đến việc hỗ trợ kinh phí cho công tác xây dựng và thực hiện hương ước, quy ước </w:t>
            </w:r>
            <w:r w:rsidR="00FB4B0E" w:rsidRPr="00FB4B0E">
              <w:rPr>
                <w:color w:val="000000"/>
                <w:sz w:val="28"/>
                <w:szCs w:val="28"/>
              </w:rPr>
              <w:lastRenderedPageBreak/>
              <w:t>của cộng đồng dân cư trên địa bàn tỉnh Thái Nguyên.</w:t>
            </w:r>
          </w:p>
          <w:p w14:paraId="7F23921B" w14:textId="6FCC0419" w:rsidR="00873127" w:rsidRPr="00605AF3" w:rsidRDefault="00873127" w:rsidP="00FB4B0E">
            <w:pPr>
              <w:spacing w:before="60"/>
              <w:jc w:val="both"/>
              <w:rPr>
                <w:rFonts w:eastAsia=".VnTime"/>
                <w:color w:val="EE0000"/>
                <w:lang w:val="nl-NL"/>
              </w:rPr>
            </w:pPr>
          </w:p>
        </w:tc>
        <w:tc>
          <w:tcPr>
            <w:tcW w:w="1417" w:type="pct"/>
            <w:hideMark/>
          </w:tcPr>
          <w:p w14:paraId="01F12B93" w14:textId="77777777" w:rsidR="00873127" w:rsidRPr="00605AF3" w:rsidRDefault="00873127" w:rsidP="00197A5B">
            <w:pPr>
              <w:snapToGrid w:val="0"/>
              <w:ind w:firstLine="324"/>
              <w:jc w:val="both"/>
              <w:rPr>
                <w:color w:val="EE0000"/>
              </w:rPr>
            </w:pPr>
          </w:p>
          <w:p w14:paraId="45E98544" w14:textId="77777777" w:rsidR="00873127" w:rsidRPr="00605AF3" w:rsidRDefault="00873127" w:rsidP="00197A5B">
            <w:pPr>
              <w:snapToGrid w:val="0"/>
              <w:ind w:firstLine="324"/>
              <w:jc w:val="both"/>
              <w:rPr>
                <w:color w:val="EE0000"/>
              </w:rPr>
            </w:pPr>
          </w:p>
          <w:p w14:paraId="2D479E62" w14:textId="174A6A83" w:rsidR="00873127" w:rsidRPr="006174E2" w:rsidRDefault="00FB4B0E" w:rsidP="00FB4B0E">
            <w:pPr>
              <w:snapToGrid w:val="0"/>
              <w:jc w:val="both"/>
              <w:rPr>
                <w:sz w:val="28"/>
                <w:szCs w:val="28"/>
              </w:rPr>
            </w:pPr>
            <w:r>
              <w:rPr>
                <w:color w:val="EE0000"/>
              </w:rPr>
              <w:t xml:space="preserve"> </w:t>
            </w:r>
            <w:r w:rsidR="006B1578">
              <w:rPr>
                <w:color w:val="EE0000"/>
              </w:rPr>
              <w:t xml:space="preserve">   </w:t>
            </w:r>
            <w:r w:rsidR="00873127" w:rsidRPr="006174E2">
              <w:rPr>
                <w:sz w:val="28"/>
                <w:szCs w:val="28"/>
              </w:rPr>
              <w:t xml:space="preserve">Theo quy định nội dung phạm vi thẩm quyền giao cho HĐND tỉnh tại Điều 22 </w:t>
            </w:r>
            <w:bookmarkStart w:id="0" w:name="_Hlk212645644"/>
            <w:r w:rsidR="00873127" w:rsidRPr="006174E2">
              <w:rPr>
                <w:sz w:val="28"/>
                <w:szCs w:val="28"/>
              </w:rPr>
              <w:t>Nghị định số 61/2023/NĐ-CP</w:t>
            </w:r>
            <w:r w:rsidR="006174E2">
              <w:rPr>
                <w:sz w:val="28"/>
                <w:szCs w:val="28"/>
              </w:rPr>
              <w:t>.</w:t>
            </w:r>
            <w:r w:rsidR="00873127" w:rsidRPr="006174E2">
              <w:rPr>
                <w:sz w:val="28"/>
                <w:szCs w:val="28"/>
              </w:rPr>
              <w:t xml:space="preserve"> </w:t>
            </w:r>
            <w:bookmarkEnd w:id="0"/>
          </w:p>
          <w:p w14:paraId="5647B6E6" w14:textId="77777777" w:rsidR="00873127" w:rsidRPr="006174E2" w:rsidRDefault="00873127" w:rsidP="00197A5B">
            <w:pPr>
              <w:snapToGrid w:val="0"/>
              <w:ind w:firstLine="324"/>
              <w:jc w:val="both"/>
              <w:rPr>
                <w:sz w:val="28"/>
                <w:szCs w:val="28"/>
              </w:rPr>
            </w:pPr>
          </w:p>
          <w:p w14:paraId="32639992" w14:textId="77777777" w:rsidR="00873127" w:rsidRDefault="006B1578" w:rsidP="002D73BC">
            <w:pPr>
              <w:snapToGrid w:val="0"/>
              <w:jc w:val="both"/>
              <w:rPr>
                <w:sz w:val="28"/>
                <w:szCs w:val="28"/>
                <w:shd w:val="clear" w:color="auto" w:fill="FFFFFF"/>
              </w:rPr>
            </w:pPr>
            <w:r>
              <w:rPr>
                <w:sz w:val="28"/>
                <w:szCs w:val="28"/>
              </w:rPr>
              <w:t xml:space="preserve">    </w:t>
            </w:r>
            <w:r w:rsidR="00873127" w:rsidRPr="006174E2">
              <w:rPr>
                <w:sz w:val="28"/>
                <w:szCs w:val="28"/>
              </w:rPr>
              <w:t xml:space="preserve">Đối tượng theo thực tế và quy định của </w:t>
            </w:r>
            <w:bookmarkStart w:id="1" w:name="tvpllink_tsrlnchrnm"/>
            <w:r w:rsidR="00873127" w:rsidRPr="006174E2">
              <w:rPr>
                <w:sz w:val="28"/>
                <w:szCs w:val="28"/>
                <w:shd w:val="clear" w:color="auto" w:fill="FFFFFF"/>
              </w:rPr>
              <w:fldChar w:fldCharType="begin"/>
            </w:r>
            <w:r w:rsidR="00873127" w:rsidRPr="006174E2">
              <w:rPr>
                <w:sz w:val="28"/>
                <w:szCs w:val="28"/>
                <w:shd w:val="clear" w:color="auto" w:fill="FFFFFF"/>
              </w:rPr>
              <w:instrText xml:space="preserve"> HYPERLINK "https://thuvienphapluat.vn/van-ban/Quyen-dan-su/Luat-Thuc-hien-dan-chu-o-co-so-nam-2022-546085.aspx" \t "_blank" </w:instrText>
            </w:r>
            <w:r w:rsidR="00873127" w:rsidRPr="006174E2">
              <w:rPr>
                <w:sz w:val="28"/>
                <w:szCs w:val="28"/>
                <w:shd w:val="clear" w:color="auto" w:fill="FFFFFF"/>
              </w:rPr>
            </w:r>
            <w:r w:rsidR="00873127" w:rsidRPr="006174E2">
              <w:rPr>
                <w:sz w:val="28"/>
                <w:szCs w:val="28"/>
                <w:shd w:val="clear" w:color="auto" w:fill="FFFFFF"/>
              </w:rPr>
              <w:fldChar w:fldCharType="separate"/>
            </w:r>
            <w:r w:rsidR="00873127" w:rsidRPr="006174E2">
              <w:rPr>
                <w:rStyle w:val="Hyperlink"/>
                <w:color w:val="auto"/>
                <w:sz w:val="28"/>
                <w:szCs w:val="28"/>
                <w:u w:val="none"/>
                <w:shd w:val="clear" w:color="auto" w:fill="FFFFFF"/>
              </w:rPr>
              <w:t>Luật Thực hiện dân chủ ở cơ sở</w:t>
            </w:r>
            <w:r w:rsidR="00873127" w:rsidRPr="006174E2">
              <w:rPr>
                <w:sz w:val="28"/>
                <w:szCs w:val="28"/>
                <w:shd w:val="clear" w:color="auto" w:fill="FFFFFF"/>
              </w:rPr>
              <w:fldChar w:fldCharType="end"/>
            </w:r>
            <w:bookmarkEnd w:id="1"/>
            <w:r w:rsidR="00873127" w:rsidRPr="006174E2">
              <w:rPr>
                <w:sz w:val="28"/>
                <w:szCs w:val="28"/>
                <w:shd w:val="clear" w:color="auto" w:fill="FFFFFF"/>
              </w:rPr>
              <w:t> số 10/2022/QH15</w:t>
            </w:r>
            <w:r w:rsidR="006174E2">
              <w:rPr>
                <w:sz w:val="28"/>
                <w:szCs w:val="28"/>
                <w:shd w:val="clear" w:color="auto" w:fill="FFFFFF"/>
              </w:rPr>
              <w:t>.</w:t>
            </w:r>
          </w:p>
          <w:p w14:paraId="37AC9182" w14:textId="011C472B" w:rsidR="008763DA" w:rsidRDefault="005D3FC8" w:rsidP="008763DA">
            <w:pPr>
              <w:snapToGrid w:val="0"/>
              <w:spacing w:before="120"/>
              <w:jc w:val="both"/>
            </w:pPr>
            <w:r>
              <w:rPr>
                <w:sz w:val="28"/>
                <w:szCs w:val="28"/>
              </w:rPr>
              <w:t xml:space="preserve">    </w:t>
            </w:r>
            <w:r w:rsidR="008763DA" w:rsidRPr="00436907">
              <w:rPr>
                <w:sz w:val="28"/>
                <w:szCs w:val="28"/>
              </w:rPr>
              <w:t>Bổ sung thêm: “xóm” theo thực tế trên địa bàn tỉnh Thái Nguyên; bổ sung thêm phần thực hiện.</w:t>
            </w:r>
            <w:r w:rsidR="008763DA" w:rsidRPr="00442B0D">
              <w:t xml:space="preserve">  </w:t>
            </w:r>
          </w:p>
          <w:p w14:paraId="1E7BE82F" w14:textId="6BE18CAB" w:rsidR="008763DA" w:rsidRPr="00605AF3" w:rsidRDefault="008763DA" w:rsidP="002D73BC">
            <w:pPr>
              <w:snapToGrid w:val="0"/>
              <w:jc w:val="both"/>
              <w:rPr>
                <w:rFonts w:eastAsia=".VnTime"/>
                <w:color w:val="EE0000"/>
                <w:lang w:val="nl-NL"/>
              </w:rPr>
            </w:pPr>
          </w:p>
        </w:tc>
      </w:tr>
      <w:tr w:rsidR="00605AF3" w:rsidRPr="00605AF3" w14:paraId="4E88E3DF" w14:textId="77777777" w:rsidTr="00873127">
        <w:trPr>
          <w:trHeight w:val="1398"/>
        </w:trPr>
        <w:tc>
          <w:tcPr>
            <w:tcW w:w="1988" w:type="pct"/>
            <w:vAlign w:val="center"/>
          </w:tcPr>
          <w:p w14:paraId="29C51D08" w14:textId="5B81A149" w:rsidR="006174E2" w:rsidRPr="006174E2" w:rsidRDefault="008D6F1C" w:rsidP="006174E2">
            <w:pPr>
              <w:spacing w:before="60"/>
              <w:jc w:val="both"/>
              <w:rPr>
                <w:color w:val="000000"/>
              </w:rPr>
            </w:pPr>
            <w:r>
              <w:rPr>
                <w:b/>
                <w:bCs/>
                <w:color w:val="000000"/>
                <w:sz w:val="28"/>
                <w:szCs w:val="28"/>
              </w:rPr>
              <w:t xml:space="preserve">     </w:t>
            </w:r>
            <w:r w:rsidR="006174E2" w:rsidRPr="006174E2">
              <w:rPr>
                <w:b/>
                <w:bCs/>
                <w:color w:val="000000"/>
                <w:sz w:val="28"/>
                <w:szCs w:val="28"/>
              </w:rPr>
              <w:t xml:space="preserve">Điều 2. </w:t>
            </w:r>
            <w:bookmarkStart w:id="2" w:name="_Hlk212645745"/>
            <w:r w:rsidR="006174E2" w:rsidRPr="006174E2">
              <w:rPr>
                <w:b/>
                <w:bCs/>
                <w:color w:val="000000"/>
                <w:sz w:val="28"/>
                <w:szCs w:val="28"/>
              </w:rPr>
              <w:t>Mức hỗ trợ</w:t>
            </w:r>
            <w:r w:rsidR="006174E2" w:rsidRPr="006174E2">
              <w:rPr>
                <w:color w:val="000000"/>
              </w:rPr>
              <w:t xml:space="preserve"> </w:t>
            </w:r>
            <w:r w:rsidR="006174E2" w:rsidRPr="006174E2">
              <w:rPr>
                <w:b/>
                <w:bCs/>
                <w:color w:val="000000"/>
                <w:sz w:val="28"/>
                <w:szCs w:val="28"/>
              </w:rPr>
              <w:t xml:space="preserve">xây dựng </w:t>
            </w:r>
          </w:p>
          <w:bookmarkEnd w:id="2"/>
          <w:p w14:paraId="09F7724F" w14:textId="53E788E4" w:rsidR="006174E2" w:rsidRPr="006174E2" w:rsidRDefault="006174E2" w:rsidP="006174E2">
            <w:pPr>
              <w:spacing w:before="60"/>
              <w:jc w:val="both"/>
              <w:rPr>
                <w:color w:val="000000" w:themeColor="text1"/>
                <w:sz w:val="28"/>
                <w:szCs w:val="28"/>
              </w:rPr>
            </w:pPr>
            <w:r>
              <w:rPr>
                <w:sz w:val="28"/>
                <w:szCs w:val="28"/>
              </w:rPr>
              <w:t xml:space="preserve">      </w:t>
            </w:r>
            <w:r w:rsidRPr="006174E2">
              <w:rPr>
                <w:sz w:val="28"/>
                <w:szCs w:val="28"/>
              </w:rPr>
              <w:t>1. Mức hỗ trợ xây dựng:</w:t>
            </w:r>
            <w:r>
              <w:rPr>
                <w:sz w:val="28"/>
                <w:szCs w:val="28"/>
              </w:rPr>
              <w:t xml:space="preserve"> </w:t>
            </w:r>
            <w:r w:rsidRPr="006174E2">
              <w:rPr>
                <w:sz w:val="28"/>
                <w:szCs w:val="28"/>
              </w:rPr>
              <w:t>1.000.000 đồng/thôn</w:t>
            </w:r>
            <w:r w:rsidRPr="006174E2">
              <w:rPr>
                <w:color w:val="000000" w:themeColor="text1"/>
                <w:sz w:val="28"/>
                <w:szCs w:val="28"/>
              </w:rPr>
              <w:t>/lần.</w:t>
            </w:r>
          </w:p>
          <w:p w14:paraId="74E8EF3A" w14:textId="739614DD" w:rsidR="006174E2" w:rsidRPr="006174E2" w:rsidRDefault="006174E2" w:rsidP="006174E2">
            <w:pPr>
              <w:spacing w:before="60"/>
              <w:jc w:val="both"/>
              <w:rPr>
                <w:color w:val="000000"/>
                <w:sz w:val="28"/>
                <w:szCs w:val="28"/>
              </w:rPr>
            </w:pPr>
            <w:r>
              <w:rPr>
                <w:color w:val="000000"/>
                <w:sz w:val="28"/>
                <w:szCs w:val="28"/>
              </w:rPr>
              <w:t xml:space="preserve">      </w:t>
            </w:r>
            <w:r w:rsidRPr="006174E2">
              <w:rPr>
                <w:color w:val="000000"/>
                <w:sz w:val="28"/>
                <w:szCs w:val="28"/>
              </w:rPr>
              <w:t>2. Kinh phí thực hiện: Ngân sách địa phương theo phân cấp ngân sách hiện hành.</w:t>
            </w:r>
          </w:p>
          <w:p w14:paraId="4B559652" w14:textId="2F4D859A" w:rsidR="00873127" w:rsidRPr="00605AF3" w:rsidRDefault="00873127" w:rsidP="00197A5B">
            <w:pPr>
              <w:autoSpaceDE w:val="0"/>
              <w:autoSpaceDN w:val="0"/>
              <w:adjustRightInd w:val="0"/>
              <w:snapToGrid w:val="0"/>
              <w:ind w:firstLine="319"/>
              <w:jc w:val="both"/>
              <w:rPr>
                <w:b/>
                <w:color w:val="EE0000"/>
                <w:lang w:val="vi-VN" w:eastAsia="vi-VN"/>
              </w:rPr>
            </w:pPr>
          </w:p>
        </w:tc>
        <w:tc>
          <w:tcPr>
            <w:tcW w:w="1596" w:type="pct"/>
          </w:tcPr>
          <w:p w14:paraId="73D11561" w14:textId="1370391A" w:rsidR="006174E2" w:rsidRDefault="008D6F1C" w:rsidP="00BD1F18">
            <w:pPr>
              <w:spacing w:before="120"/>
              <w:jc w:val="both"/>
              <w:rPr>
                <w:b/>
                <w:bCs/>
                <w:color w:val="000000"/>
                <w:sz w:val="28"/>
                <w:szCs w:val="28"/>
              </w:rPr>
            </w:pPr>
            <w:r>
              <w:rPr>
                <w:b/>
                <w:bCs/>
                <w:color w:val="000000"/>
                <w:sz w:val="28"/>
                <w:szCs w:val="28"/>
              </w:rPr>
              <w:t xml:space="preserve">    </w:t>
            </w:r>
            <w:r w:rsidR="006174E2" w:rsidRPr="006174E2">
              <w:rPr>
                <w:b/>
                <w:bCs/>
                <w:color w:val="000000"/>
                <w:sz w:val="28"/>
                <w:szCs w:val="28"/>
              </w:rPr>
              <w:t>Điều 2. Mức hỗ trợ</w:t>
            </w:r>
            <w:r w:rsidR="006174E2" w:rsidRPr="006174E2">
              <w:rPr>
                <w:color w:val="000000"/>
              </w:rPr>
              <w:t xml:space="preserve"> </w:t>
            </w:r>
            <w:r w:rsidR="006174E2" w:rsidRPr="006174E2">
              <w:rPr>
                <w:b/>
                <w:bCs/>
                <w:color w:val="000000"/>
                <w:sz w:val="28"/>
                <w:szCs w:val="28"/>
              </w:rPr>
              <w:t>xây dựng</w:t>
            </w:r>
            <w:r w:rsidR="006174E2">
              <w:rPr>
                <w:b/>
                <w:bCs/>
                <w:color w:val="000000"/>
                <w:sz w:val="28"/>
                <w:szCs w:val="28"/>
              </w:rPr>
              <w:t xml:space="preserve"> và thực hiện</w:t>
            </w:r>
          </w:p>
          <w:p w14:paraId="36936E98" w14:textId="398B03BE" w:rsidR="006174E2" w:rsidRPr="00B6126F" w:rsidRDefault="006174E2" w:rsidP="006174E2">
            <w:pPr>
              <w:spacing w:before="60"/>
              <w:jc w:val="both"/>
              <w:rPr>
                <w:sz w:val="28"/>
                <w:szCs w:val="28"/>
              </w:rPr>
            </w:pPr>
            <w:r w:rsidRPr="006174E2">
              <w:rPr>
                <w:sz w:val="28"/>
                <w:szCs w:val="28"/>
              </w:rPr>
              <w:t xml:space="preserve">1. </w:t>
            </w:r>
            <w:r w:rsidRPr="00B6126F">
              <w:rPr>
                <w:sz w:val="28"/>
                <w:szCs w:val="28"/>
              </w:rPr>
              <w:t>Mức hỗ trợ xây dựng</w:t>
            </w:r>
            <w:r w:rsidR="00CC4F22" w:rsidRPr="00B6126F">
              <w:rPr>
                <w:sz w:val="28"/>
                <w:szCs w:val="28"/>
              </w:rPr>
              <w:t xml:space="preserve"> và thực hiện</w:t>
            </w:r>
            <w:r w:rsidRPr="00B6126F">
              <w:rPr>
                <w:sz w:val="28"/>
                <w:szCs w:val="28"/>
              </w:rPr>
              <w:t>: 1.000.000 đồng/thôn/</w:t>
            </w:r>
            <w:r w:rsidR="00421BBA" w:rsidRPr="00B6126F">
              <w:rPr>
                <w:sz w:val="28"/>
                <w:szCs w:val="28"/>
              </w:rPr>
              <w:t>năm</w:t>
            </w:r>
            <w:r w:rsidRPr="00B6126F">
              <w:rPr>
                <w:sz w:val="28"/>
                <w:szCs w:val="28"/>
              </w:rPr>
              <w:t>.</w:t>
            </w:r>
          </w:p>
          <w:p w14:paraId="510688D2" w14:textId="77777777" w:rsidR="006174E2" w:rsidRPr="006174E2" w:rsidRDefault="006174E2" w:rsidP="006174E2">
            <w:pPr>
              <w:spacing w:before="60"/>
              <w:jc w:val="both"/>
              <w:rPr>
                <w:color w:val="000000"/>
                <w:sz w:val="28"/>
                <w:szCs w:val="28"/>
              </w:rPr>
            </w:pPr>
            <w:r w:rsidRPr="006174E2">
              <w:rPr>
                <w:color w:val="000000"/>
                <w:sz w:val="28"/>
                <w:szCs w:val="28"/>
              </w:rPr>
              <w:t>2. Kinh phí thực hiện: Ngân sách địa phương theo phân cấp ngân sách hiện hành.</w:t>
            </w:r>
          </w:p>
          <w:p w14:paraId="7C427CE2" w14:textId="407B9D94" w:rsidR="00873127" w:rsidRPr="00605AF3" w:rsidRDefault="00873127" w:rsidP="00197A5B">
            <w:pPr>
              <w:snapToGrid w:val="0"/>
              <w:ind w:firstLine="319"/>
              <w:jc w:val="both"/>
              <w:rPr>
                <w:bCs/>
                <w:color w:val="EE0000"/>
                <w:lang w:val="nb-NO"/>
              </w:rPr>
            </w:pPr>
          </w:p>
        </w:tc>
        <w:tc>
          <w:tcPr>
            <w:tcW w:w="1417" w:type="pct"/>
          </w:tcPr>
          <w:p w14:paraId="14C0CF25" w14:textId="1096AFEE" w:rsidR="00873127" w:rsidRDefault="00873127" w:rsidP="000B58F4">
            <w:pPr>
              <w:snapToGrid w:val="0"/>
              <w:spacing w:before="120"/>
              <w:jc w:val="both"/>
              <w:rPr>
                <w:sz w:val="28"/>
                <w:szCs w:val="28"/>
              </w:rPr>
            </w:pPr>
            <w:r w:rsidRPr="00436907">
              <w:rPr>
                <w:sz w:val="28"/>
                <w:szCs w:val="28"/>
              </w:rPr>
              <w:t xml:space="preserve">Kế thừa trên cơ sở Nghị quyết số </w:t>
            </w:r>
            <w:r w:rsidR="00442B0D" w:rsidRPr="00436907">
              <w:rPr>
                <w:sz w:val="28"/>
                <w:szCs w:val="28"/>
              </w:rPr>
              <w:t>23</w:t>
            </w:r>
            <w:r w:rsidRPr="00436907">
              <w:rPr>
                <w:sz w:val="28"/>
                <w:szCs w:val="28"/>
              </w:rPr>
              <w:t xml:space="preserve">/2024/NQ-HĐND ngày </w:t>
            </w:r>
            <w:r w:rsidR="00442B0D" w:rsidRPr="00436907">
              <w:rPr>
                <w:sz w:val="28"/>
                <w:szCs w:val="28"/>
              </w:rPr>
              <w:t>10</w:t>
            </w:r>
            <w:r w:rsidRPr="00436907">
              <w:rPr>
                <w:sz w:val="28"/>
                <w:szCs w:val="28"/>
              </w:rPr>
              <w:t>/</w:t>
            </w:r>
            <w:r w:rsidR="00442B0D" w:rsidRPr="00436907">
              <w:rPr>
                <w:sz w:val="28"/>
                <w:szCs w:val="28"/>
              </w:rPr>
              <w:t>12</w:t>
            </w:r>
            <w:r w:rsidRPr="00436907">
              <w:rPr>
                <w:sz w:val="28"/>
                <w:szCs w:val="28"/>
              </w:rPr>
              <w:t xml:space="preserve">/2024 của Hội đồng nhân dân tỉnh </w:t>
            </w:r>
            <w:r w:rsidR="00442B0D" w:rsidRPr="00436907">
              <w:rPr>
                <w:sz w:val="28"/>
                <w:szCs w:val="28"/>
              </w:rPr>
              <w:t>Bắc Kạn</w:t>
            </w:r>
            <w:r w:rsidRPr="00436907">
              <w:rPr>
                <w:sz w:val="28"/>
                <w:szCs w:val="28"/>
              </w:rPr>
              <w:t xml:space="preserve"> (cũ).</w:t>
            </w:r>
          </w:p>
          <w:p w14:paraId="292A01A5" w14:textId="6CEC8727" w:rsidR="00224220" w:rsidRPr="00436907" w:rsidRDefault="00224220" w:rsidP="000B58F4">
            <w:pPr>
              <w:snapToGrid w:val="0"/>
              <w:spacing w:before="120"/>
              <w:jc w:val="both"/>
              <w:rPr>
                <w:sz w:val="28"/>
                <w:szCs w:val="28"/>
              </w:rPr>
            </w:pPr>
            <w:r>
              <w:rPr>
                <w:sz w:val="28"/>
                <w:szCs w:val="28"/>
              </w:rPr>
              <w:t>Bổ sung thêm nội dung “thực hiện”;</w:t>
            </w:r>
          </w:p>
          <w:p w14:paraId="0F3382EC" w14:textId="75D57CC5" w:rsidR="008763DA" w:rsidRPr="00767691" w:rsidRDefault="008763DA" w:rsidP="008763DA">
            <w:pPr>
              <w:snapToGrid w:val="0"/>
              <w:spacing w:before="120"/>
              <w:jc w:val="center"/>
              <w:rPr>
                <w:i/>
                <w:iCs/>
                <w:sz w:val="28"/>
                <w:szCs w:val="28"/>
              </w:rPr>
            </w:pPr>
            <w:r w:rsidRPr="00767691">
              <w:rPr>
                <w:i/>
                <w:iCs/>
                <w:sz w:val="28"/>
                <w:szCs w:val="28"/>
              </w:rPr>
              <w:t>Có biểu thuyết minh cơ sở chi tiết kèm theo</w:t>
            </w:r>
          </w:p>
          <w:p w14:paraId="7A168F6B" w14:textId="79E20429" w:rsidR="00D10572" w:rsidRPr="00605AF3" w:rsidRDefault="00D10572" w:rsidP="008763DA">
            <w:pPr>
              <w:snapToGrid w:val="0"/>
              <w:spacing w:before="120"/>
              <w:jc w:val="both"/>
              <w:rPr>
                <w:color w:val="EE0000"/>
              </w:rPr>
            </w:pPr>
          </w:p>
        </w:tc>
      </w:tr>
      <w:tr w:rsidR="00605AF3" w:rsidRPr="00605AF3" w14:paraId="096E3338" w14:textId="77777777" w:rsidTr="00873127">
        <w:trPr>
          <w:trHeight w:val="1398"/>
        </w:trPr>
        <w:tc>
          <w:tcPr>
            <w:tcW w:w="1988" w:type="pct"/>
            <w:vAlign w:val="center"/>
          </w:tcPr>
          <w:p w14:paraId="60165844" w14:textId="77777777" w:rsidR="0079144D" w:rsidRDefault="0079144D" w:rsidP="00197A5B">
            <w:pPr>
              <w:autoSpaceDE w:val="0"/>
              <w:autoSpaceDN w:val="0"/>
              <w:adjustRightInd w:val="0"/>
              <w:snapToGrid w:val="0"/>
              <w:ind w:firstLine="319"/>
              <w:jc w:val="both"/>
              <w:rPr>
                <w:b/>
                <w:color w:val="EE0000"/>
                <w:lang w:eastAsia="vi-VN"/>
              </w:rPr>
            </w:pPr>
          </w:p>
          <w:p w14:paraId="32492E64" w14:textId="788EF3E2" w:rsidR="00CD6A30" w:rsidRPr="00CD6A30" w:rsidRDefault="00CD6A30" w:rsidP="00197A5B">
            <w:pPr>
              <w:autoSpaceDE w:val="0"/>
              <w:autoSpaceDN w:val="0"/>
              <w:adjustRightInd w:val="0"/>
              <w:snapToGrid w:val="0"/>
              <w:ind w:firstLine="319"/>
              <w:jc w:val="both"/>
              <w:rPr>
                <w:b/>
                <w:color w:val="EE0000"/>
                <w:lang w:eastAsia="vi-VN"/>
              </w:rPr>
            </w:pPr>
          </w:p>
        </w:tc>
        <w:tc>
          <w:tcPr>
            <w:tcW w:w="1596" w:type="pct"/>
          </w:tcPr>
          <w:p w14:paraId="0017BAF3" w14:textId="77777777" w:rsidR="00873127" w:rsidRPr="00767691" w:rsidRDefault="00873127" w:rsidP="00B5362F">
            <w:pPr>
              <w:shd w:val="clear" w:color="auto" w:fill="FFFFFF"/>
              <w:spacing w:before="120"/>
              <w:ind w:firstLine="319"/>
              <w:jc w:val="both"/>
              <w:rPr>
                <w:b/>
                <w:sz w:val="28"/>
                <w:szCs w:val="28"/>
              </w:rPr>
            </w:pPr>
            <w:r w:rsidRPr="00767691">
              <w:rPr>
                <w:b/>
                <w:sz w:val="28"/>
                <w:szCs w:val="28"/>
              </w:rPr>
              <w:t>Điều 3. Điều khoản thi hành</w:t>
            </w:r>
          </w:p>
          <w:p w14:paraId="33BEE702" w14:textId="2D79EF14" w:rsidR="00873127" w:rsidRPr="00767691" w:rsidRDefault="000B58F4" w:rsidP="00B5362F">
            <w:pPr>
              <w:widowControl w:val="0"/>
              <w:tabs>
                <w:tab w:val="right" w:leader="dot" w:pos="7920"/>
              </w:tabs>
              <w:spacing w:before="120"/>
              <w:jc w:val="both"/>
              <w:rPr>
                <w:spacing w:val="-4"/>
                <w:sz w:val="28"/>
                <w:szCs w:val="28"/>
              </w:rPr>
            </w:pPr>
            <w:r w:rsidRPr="00767691">
              <w:rPr>
                <w:spacing w:val="-4"/>
              </w:rPr>
              <w:t xml:space="preserve">     </w:t>
            </w:r>
            <w:r w:rsidR="00873127" w:rsidRPr="00767691">
              <w:rPr>
                <w:spacing w:val="-4"/>
                <w:sz w:val="28"/>
                <w:szCs w:val="28"/>
              </w:rPr>
              <w:t xml:space="preserve">1. </w:t>
            </w:r>
            <w:r w:rsidR="00873127" w:rsidRPr="00767691">
              <w:rPr>
                <w:spacing w:val="-4"/>
                <w:sz w:val="28"/>
                <w:szCs w:val="28"/>
                <w:lang w:val="nl-NL"/>
              </w:rPr>
              <w:t xml:space="preserve">Nghị quyết này có hiệu lực sau 10 ngày kể từ ngày được thông qua. Mức hỗ trợ quy định tại Nghị quyết này được áp dụng từ ngày </w:t>
            </w:r>
            <w:r w:rsidR="0079144D" w:rsidRPr="00767691">
              <w:rPr>
                <w:spacing w:val="-4"/>
                <w:sz w:val="28"/>
                <w:szCs w:val="28"/>
                <w:lang w:val="nl-NL"/>
              </w:rPr>
              <w:t>.</w:t>
            </w:r>
            <w:r w:rsidR="001B731C" w:rsidRPr="00767691">
              <w:rPr>
                <w:spacing w:val="-4"/>
                <w:sz w:val="28"/>
                <w:szCs w:val="28"/>
                <w:lang w:val="nl-NL"/>
              </w:rPr>
              <w:t>....</w:t>
            </w:r>
            <w:r w:rsidR="0079144D" w:rsidRPr="00767691">
              <w:rPr>
                <w:spacing w:val="-4"/>
                <w:sz w:val="28"/>
                <w:szCs w:val="28"/>
                <w:lang w:val="nl-NL"/>
              </w:rPr>
              <w:t>..</w:t>
            </w:r>
            <w:r w:rsidR="00873127" w:rsidRPr="00767691">
              <w:rPr>
                <w:spacing w:val="-4"/>
                <w:sz w:val="28"/>
                <w:szCs w:val="28"/>
                <w:lang w:val="nl-NL"/>
              </w:rPr>
              <w:t xml:space="preserve"> tháng </w:t>
            </w:r>
            <w:r w:rsidR="00767691" w:rsidRPr="00767691">
              <w:rPr>
                <w:spacing w:val="-4"/>
                <w:sz w:val="28"/>
                <w:szCs w:val="28"/>
                <w:lang w:val="nl-NL"/>
              </w:rPr>
              <w:t>7</w:t>
            </w:r>
            <w:r w:rsidR="00873127" w:rsidRPr="00767691">
              <w:rPr>
                <w:spacing w:val="-4"/>
                <w:sz w:val="28"/>
                <w:szCs w:val="28"/>
                <w:lang w:val="nl-NL"/>
              </w:rPr>
              <w:t xml:space="preserve"> năm 2026.</w:t>
            </w:r>
          </w:p>
          <w:p w14:paraId="3ED27EF3" w14:textId="52F69379" w:rsidR="00873127" w:rsidRPr="00767691" w:rsidRDefault="00873127" w:rsidP="00B5362F">
            <w:pPr>
              <w:shd w:val="clear" w:color="auto" w:fill="FFFFFF"/>
              <w:spacing w:before="120"/>
              <w:ind w:firstLine="319"/>
              <w:jc w:val="both"/>
              <w:rPr>
                <w:sz w:val="28"/>
                <w:szCs w:val="28"/>
                <w:lang w:val="nl-NL"/>
              </w:rPr>
            </w:pPr>
            <w:r w:rsidRPr="00767691">
              <w:rPr>
                <w:sz w:val="28"/>
                <w:szCs w:val="28"/>
              </w:rPr>
              <w:t xml:space="preserve">2. </w:t>
            </w:r>
            <w:r w:rsidRPr="00767691">
              <w:rPr>
                <w:sz w:val="28"/>
                <w:szCs w:val="28"/>
                <w:lang w:val="nl-NL"/>
              </w:rPr>
              <w:t xml:space="preserve">Nghị quyết sau hết hiệu lực kể từ ngày </w:t>
            </w:r>
            <w:r w:rsidR="0079144D" w:rsidRPr="00767691">
              <w:rPr>
                <w:sz w:val="28"/>
                <w:szCs w:val="28"/>
                <w:lang w:val="nl-NL"/>
              </w:rPr>
              <w:t>...</w:t>
            </w:r>
            <w:r w:rsidR="001B731C" w:rsidRPr="00767691">
              <w:rPr>
                <w:sz w:val="28"/>
                <w:szCs w:val="28"/>
                <w:lang w:val="nl-NL"/>
              </w:rPr>
              <w:t>...</w:t>
            </w:r>
            <w:r w:rsidR="0079144D" w:rsidRPr="00767691">
              <w:rPr>
                <w:sz w:val="28"/>
                <w:szCs w:val="28"/>
                <w:lang w:val="nl-NL"/>
              </w:rPr>
              <w:t>.</w:t>
            </w:r>
            <w:r w:rsidRPr="00767691">
              <w:rPr>
                <w:sz w:val="28"/>
                <w:szCs w:val="28"/>
                <w:lang w:val="nl-NL"/>
              </w:rPr>
              <w:t xml:space="preserve"> tháng </w:t>
            </w:r>
            <w:r w:rsidR="00767691" w:rsidRPr="00767691">
              <w:rPr>
                <w:sz w:val="28"/>
                <w:szCs w:val="28"/>
                <w:lang w:val="nl-NL"/>
              </w:rPr>
              <w:t>7</w:t>
            </w:r>
            <w:r w:rsidRPr="00767691">
              <w:rPr>
                <w:sz w:val="28"/>
                <w:szCs w:val="28"/>
                <w:lang w:val="nl-NL"/>
              </w:rPr>
              <w:t xml:space="preserve"> năm 2026:</w:t>
            </w:r>
          </w:p>
          <w:p w14:paraId="4814FC74" w14:textId="1C6769F4" w:rsidR="00873127" w:rsidRPr="00767691" w:rsidRDefault="00873127" w:rsidP="00B5362F">
            <w:pPr>
              <w:shd w:val="clear" w:color="auto" w:fill="FFFFFF"/>
              <w:spacing w:before="120"/>
              <w:ind w:firstLine="319"/>
              <w:jc w:val="both"/>
              <w:rPr>
                <w:sz w:val="28"/>
                <w:szCs w:val="28"/>
              </w:rPr>
            </w:pPr>
            <w:r w:rsidRPr="00767691">
              <w:rPr>
                <w:sz w:val="28"/>
                <w:szCs w:val="28"/>
              </w:rPr>
              <w:t xml:space="preserve">Nghị quyết số </w:t>
            </w:r>
            <w:r w:rsidR="008A1D40" w:rsidRPr="00767691">
              <w:rPr>
                <w:sz w:val="28"/>
                <w:szCs w:val="28"/>
              </w:rPr>
              <w:t>23</w:t>
            </w:r>
            <w:r w:rsidRPr="00767691">
              <w:rPr>
                <w:sz w:val="28"/>
                <w:szCs w:val="28"/>
              </w:rPr>
              <w:t>/202</w:t>
            </w:r>
            <w:r w:rsidR="008A1D40" w:rsidRPr="00767691">
              <w:rPr>
                <w:sz w:val="28"/>
                <w:szCs w:val="28"/>
              </w:rPr>
              <w:t>4</w:t>
            </w:r>
            <w:r w:rsidRPr="00767691">
              <w:rPr>
                <w:sz w:val="28"/>
                <w:szCs w:val="28"/>
              </w:rPr>
              <w:t xml:space="preserve">/NQ-HĐND ngày </w:t>
            </w:r>
            <w:r w:rsidR="008A1D40" w:rsidRPr="00767691">
              <w:rPr>
                <w:sz w:val="28"/>
                <w:szCs w:val="28"/>
              </w:rPr>
              <w:t>10</w:t>
            </w:r>
            <w:r w:rsidRPr="00767691">
              <w:rPr>
                <w:sz w:val="28"/>
                <w:szCs w:val="28"/>
              </w:rPr>
              <w:t xml:space="preserve"> tháng 12 năm 202</w:t>
            </w:r>
            <w:r w:rsidR="008A1D40" w:rsidRPr="00767691">
              <w:rPr>
                <w:sz w:val="28"/>
                <w:szCs w:val="28"/>
              </w:rPr>
              <w:t>4</w:t>
            </w:r>
            <w:r w:rsidRPr="00767691">
              <w:rPr>
                <w:sz w:val="28"/>
                <w:szCs w:val="28"/>
              </w:rPr>
              <w:t xml:space="preserve"> của Hội đồng nhân dân tỉnh </w:t>
            </w:r>
            <w:r w:rsidR="008A1D40" w:rsidRPr="00767691">
              <w:rPr>
                <w:sz w:val="28"/>
                <w:szCs w:val="28"/>
              </w:rPr>
              <w:t>Bắc Kạn</w:t>
            </w:r>
            <w:r w:rsidRPr="00767691">
              <w:rPr>
                <w:sz w:val="28"/>
                <w:szCs w:val="28"/>
              </w:rPr>
              <w:t xml:space="preserve"> quy định mức hỗ trợ kinh phí từ ngân sách nhà </w:t>
            </w:r>
            <w:r w:rsidRPr="00767691">
              <w:rPr>
                <w:sz w:val="28"/>
                <w:szCs w:val="28"/>
              </w:rPr>
              <w:lastRenderedPageBreak/>
              <w:t xml:space="preserve">nước để xây dựng hương ước, quy ước của cộng đồng dân cư trên địa bàn tỉnh </w:t>
            </w:r>
            <w:r w:rsidR="008A1D40" w:rsidRPr="00767691">
              <w:rPr>
                <w:sz w:val="28"/>
                <w:szCs w:val="28"/>
              </w:rPr>
              <w:t>Bắc Kạn</w:t>
            </w:r>
            <w:r w:rsidRPr="00767691">
              <w:rPr>
                <w:sz w:val="28"/>
                <w:szCs w:val="28"/>
              </w:rPr>
              <w:t>;</w:t>
            </w:r>
          </w:p>
          <w:p w14:paraId="3C8591F0" w14:textId="09D23840" w:rsidR="00873127" w:rsidRPr="00767691" w:rsidRDefault="00873127" w:rsidP="00B5362F">
            <w:pPr>
              <w:snapToGrid w:val="0"/>
              <w:spacing w:before="120"/>
              <w:ind w:firstLine="319"/>
              <w:jc w:val="both"/>
              <w:rPr>
                <w:b/>
                <w:bCs/>
                <w:lang w:val="nb-NO"/>
              </w:rPr>
            </w:pPr>
            <w:r w:rsidRPr="00767691">
              <w:rPr>
                <w:sz w:val="28"/>
                <w:szCs w:val="28"/>
              </w:rPr>
              <w:t>3. Trong quá trình thực hiện nếu các văn bản quy định được dẫn chiếu áp dụng tại Nghị quyết này được sửa đổi, bổ sung hoặc thay thế bằng văn bản mới thì áp dụng theo các văn bản sửa đổi, bổ sung hoặc thay thế.</w:t>
            </w:r>
          </w:p>
        </w:tc>
        <w:tc>
          <w:tcPr>
            <w:tcW w:w="1417" w:type="pct"/>
            <w:vMerge w:val="restart"/>
            <w:vAlign w:val="center"/>
          </w:tcPr>
          <w:p w14:paraId="6B3C7555" w14:textId="569A38B5" w:rsidR="00873127" w:rsidRPr="00436907" w:rsidRDefault="00873127" w:rsidP="00197A5B">
            <w:pPr>
              <w:snapToGrid w:val="0"/>
              <w:ind w:firstLine="319"/>
              <w:jc w:val="both"/>
              <w:rPr>
                <w:bCs/>
                <w:color w:val="EE0000"/>
                <w:sz w:val="28"/>
                <w:szCs w:val="28"/>
                <w:lang w:val="nb-NO"/>
              </w:rPr>
            </w:pPr>
            <w:r w:rsidRPr="00436907">
              <w:rPr>
                <w:bCs/>
                <w:color w:val="000000" w:themeColor="text1"/>
                <w:sz w:val="28"/>
                <w:szCs w:val="28"/>
                <w:lang w:val="nb-NO"/>
              </w:rPr>
              <w:lastRenderedPageBreak/>
              <w:t xml:space="preserve">Thực hiện theo hướng dẫn tại Nghị định số 187/2025/NĐ-CP ngày 01/7/2025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w:t>
            </w:r>
            <w:r w:rsidRPr="00436907">
              <w:rPr>
                <w:bCs/>
                <w:color w:val="000000" w:themeColor="text1"/>
                <w:sz w:val="28"/>
                <w:szCs w:val="28"/>
                <w:lang w:val="nb-NO"/>
              </w:rPr>
              <w:lastRenderedPageBreak/>
              <w:t>tra, rà soát, hệ thống hóa và xử lý văn bản quy phạm pháp luật</w:t>
            </w:r>
          </w:p>
        </w:tc>
      </w:tr>
      <w:tr w:rsidR="00605AF3" w:rsidRPr="00605AF3" w14:paraId="56BE8F77" w14:textId="77777777" w:rsidTr="00873127">
        <w:trPr>
          <w:trHeight w:val="1398"/>
        </w:trPr>
        <w:tc>
          <w:tcPr>
            <w:tcW w:w="1988" w:type="pct"/>
          </w:tcPr>
          <w:p w14:paraId="21D8674B" w14:textId="77777777" w:rsidR="00873127" w:rsidRPr="00436907" w:rsidRDefault="00873127" w:rsidP="00436907">
            <w:pPr>
              <w:snapToGrid w:val="0"/>
              <w:spacing w:before="120" w:after="120"/>
              <w:ind w:firstLine="318"/>
              <w:jc w:val="both"/>
              <w:rPr>
                <w:b/>
                <w:color w:val="000000" w:themeColor="text1"/>
                <w:sz w:val="28"/>
                <w:szCs w:val="28"/>
                <w:lang w:val="vi-VN" w:eastAsia="vi-VN"/>
              </w:rPr>
            </w:pPr>
            <w:r w:rsidRPr="00436907">
              <w:rPr>
                <w:b/>
                <w:color w:val="000000" w:themeColor="text1"/>
                <w:sz w:val="28"/>
                <w:szCs w:val="28"/>
                <w:lang w:val="vi-VN" w:eastAsia="vi-VN"/>
              </w:rPr>
              <w:lastRenderedPageBreak/>
              <w:t>Điều 3. Tổ chức thực hiện</w:t>
            </w:r>
          </w:p>
          <w:p w14:paraId="35738012" w14:textId="6E6EA27F" w:rsidR="00873127" w:rsidRPr="00436907" w:rsidRDefault="00873127" w:rsidP="00436907">
            <w:pPr>
              <w:snapToGrid w:val="0"/>
              <w:spacing w:before="120" w:after="120"/>
              <w:ind w:firstLine="318"/>
              <w:jc w:val="both"/>
              <w:rPr>
                <w:color w:val="000000" w:themeColor="text1"/>
                <w:sz w:val="28"/>
                <w:szCs w:val="28"/>
                <w:lang w:val="vi-VN" w:eastAsia="vi-VN"/>
              </w:rPr>
            </w:pPr>
            <w:r w:rsidRPr="00436907">
              <w:rPr>
                <w:color w:val="000000" w:themeColor="text1"/>
                <w:sz w:val="28"/>
                <w:szCs w:val="28"/>
                <w:lang w:val="vi-VN" w:eastAsia="vi-VN"/>
              </w:rPr>
              <w:t>1. Giao Ủy ban nhân dân tỉnh</w:t>
            </w:r>
            <w:r w:rsidR="00436907" w:rsidRPr="00436907">
              <w:rPr>
                <w:color w:val="000000" w:themeColor="text1"/>
                <w:sz w:val="28"/>
                <w:szCs w:val="28"/>
                <w:lang w:eastAsia="vi-VN"/>
              </w:rPr>
              <w:t xml:space="preserve"> hướng dẫn,</w:t>
            </w:r>
            <w:r w:rsidRPr="00436907">
              <w:rPr>
                <w:color w:val="000000" w:themeColor="text1"/>
                <w:sz w:val="28"/>
                <w:szCs w:val="28"/>
                <w:lang w:val="vi-VN" w:eastAsia="vi-VN"/>
              </w:rPr>
              <w:t xml:space="preserve"> tổ chức thực hiện Nghị quyết </w:t>
            </w:r>
            <w:r w:rsidR="00436907">
              <w:rPr>
                <w:color w:val="000000" w:themeColor="text1"/>
                <w:sz w:val="28"/>
                <w:szCs w:val="28"/>
                <w:lang w:eastAsia="vi-VN"/>
              </w:rPr>
              <w:t>theo quy định</w:t>
            </w:r>
            <w:r w:rsidRPr="00436907">
              <w:rPr>
                <w:color w:val="000000" w:themeColor="text1"/>
                <w:sz w:val="28"/>
                <w:szCs w:val="28"/>
                <w:lang w:val="vi-VN" w:eastAsia="vi-VN"/>
              </w:rPr>
              <w:t>.</w:t>
            </w:r>
          </w:p>
          <w:p w14:paraId="6D3E7C9C" w14:textId="24C9D653" w:rsidR="00873127" w:rsidRPr="00605AF3" w:rsidRDefault="00873127" w:rsidP="00436907">
            <w:pPr>
              <w:snapToGrid w:val="0"/>
              <w:spacing w:before="120" w:after="120"/>
              <w:ind w:firstLine="318"/>
              <w:jc w:val="both"/>
              <w:rPr>
                <w:b/>
                <w:color w:val="EE0000"/>
                <w:lang w:val="vi-VN" w:eastAsia="vi-VN"/>
              </w:rPr>
            </w:pPr>
            <w:r w:rsidRPr="00436907">
              <w:rPr>
                <w:color w:val="000000" w:themeColor="text1"/>
                <w:sz w:val="28"/>
                <w:szCs w:val="28"/>
                <w:lang w:val="vi-VN" w:eastAsia="vi-VN"/>
              </w:rPr>
              <w:t xml:space="preserve">2. </w:t>
            </w:r>
            <w:r w:rsidR="00436907" w:rsidRPr="00436907">
              <w:rPr>
                <w:color w:val="000000" w:themeColor="text1"/>
                <w:sz w:val="28"/>
                <w:szCs w:val="28"/>
                <w:lang w:eastAsia="vi-VN"/>
              </w:rPr>
              <w:t xml:space="preserve">Giao </w:t>
            </w:r>
            <w:r w:rsidRPr="00436907">
              <w:rPr>
                <w:color w:val="000000" w:themeColor="text1"/>
                <w:sz w:val="28"/>
                <w:szCs w:val="28"/>
                <w:lang w:val="vi-VN" w:eastAsia="vi-VN"/>
              </w:rPr>
              <w:t>Thường trực Hội đồng nhân dân, các Ban Hội đồng nhân dân, Tổ đại biểu Hội đồng nhân dân và đại biểu Hội đồng nhân dân tỉnh giám sát việc thực hiện Nghị quyết.</w:t>
            </w:r>
          </w:p>
        </w:tc>
        <w:tc>
          <w:tcPr>
            <w:tcW w:w="1596" w:type="pct"/>
          </w:tcPr>
          <w:p w14:paraId="52FEFDA4" w14:textId="77777777" w:rsidR="00873127" w:rsidRPr="00436907" w:rsidRDefault="00873127" w:rsidP="00436907">
            <w:pPr>
              <w:shd w:val="clear" w:color="auto" w:fill="FFFFFF"/>
              <w:spacing w:before="120"/>
              <w:ind w:firstLine="318"/>
              <w:jc w:val="both"/>
              <w:rPr>
                <w:b/>
                <w:color w:val="000000" w:themeColor="text1"/>
                <w:sz w:val="28"/>
                <w:szCs w:val="28"/>
              </w:rPr>
            </w:pPr>
            <w:r w:rsidRPr="00436907">
              <w:rPr>
                <w:b/>
                <w:color w:val="000000" w:themeColor="text1"/>
                <w:sz w:val="28"/>
                <w:szCs w:val="28"/>
              </w:rPr>
              <w:t>Điều 4. Tổ chức thực hiện</w:t>
            </w:r>
          </w:p>
          <w:p w14:paraId="1B555A2B" w14:textId="2A38E6B7" w:rsidR="00873127" w:rsidRPr="00436907" w:rsidRDefault="00873127" w:rsidP="00436907">
            <w:pPr>
              <w:shd w:val="clear" w:color="auto" w:fill="FFFFFF"/>
              <w:spacing w:before="120"/>
              <w:ind w:firstLine="318"/>
              <w:jc w:val="both"/>
              <w:rPr>
                <w:color w:val="000000" w:themeColor="text1"/>
                <w:sz w:val="28"/>
                <w:szCs w:val="28"/>
              </w:rPr>
            </w:pPr>
            <w:r w:rsidRPr="00436907">
              <w:rPr>
                <w:color w:val="000000" w:themeColor="text1"/>
                <w:sz w:val="28"/>
                <w:szCs w:val="28"/>
              </w:rPr>
              <w:t xml:space="preserve">1. Giao Ủy ban nhân dân tỉnh tổ chức thực hiện Nghị quyết </w:t>
            </w:r>
            <w:r w:rsidR="00436907" w:rsidRPr="00436907">
              <w:rPr>
                <w:color w:val="000000" w:themeColor="text1"/>
                <w:sz w:val="28"/>
                <w:szCs w:val="28"/>
              </w:rPr>
              <w:t>theo quy định</w:t>
            </w:r>
            <w:r w:rsidRPr="00436907">
              <w:rPr>
                <w:color w:val="000000" w:themeColor="text1"/>
                <w:sz w:val="28"/>
                <w:szCs w:val="28"/>
              </w:rPr>
              <w:t>.</w:t>
            </w:r>
          </w:p>
          <w:p w14:paraId="1B22D4E1" w14:textId="5618B067" w:rsidR="00873127" w:rsidRPr="00605AF3" w:rsidRDefault="00873127" w:rsidP="00436907">
            <w:pPr>
              <w:shd w:val="clear" w:color="auto" w:fill="FFFFFF"/>
              <w:spacing w:before="120"/>
              <w:ind w:firstLine="318"/>
              <w:jc w:val="both"/>
              <w:rPr>
                <w:color w:val="EE0000"/>
              </w:rPr>
            </w:pPr>
            <w:r w:rsidRPr="00436907">
              <w:rPr>
                <w:color w:val="000000" w:themeColor="text1"/>
                <w:sz w:val="28"/>
                <w:szCs w:val="28"/>
              </w:rPr>
              <w:t>2. Thường trực Hội đồng nhân dân, các Ban Hội đồng nhân dân tỉnh, Tổ đại biểu Hội đồng nhân dân tỉnh và đại biểu Hội đồng nhân dân tỉnh giám sát việc thực hiện Nghị quyết.</w:t>
            </w:r>
          </w:p>
        </w:tc>
        <w:tc>
          <w:tcPr>
            <w:tcW w:w="1417" w:type="pct"/>
            <w:vMerge/>
            <w:vAlign w:val="center"/>
          </w:tcPr>
          <w:p w14:paraId="528BC2D7" w14:textId="77BDD93C" w:rsidR="00873127" w:rsidRPr="00605AF3" w:rsidRDefault="00873127" w:rsidP="00197A5B">
            <w:pPr>
              <w:shd w:val="clear" w:color="auto" w:fill="FFFFFF"/>
              <w:ind w:firstLine="319"/>
              <w:jc w:val="both"/>
              <w:rPr>
                <w:color w:val="EE0000"/>
                <w:spacing w:val="-2"/>
              </w:rPr>
            </w:pPr>
          </w:p>
        </w:tc>
      </w:tr>
    </w:tbl>
    <w:p w14:paraId="625AD226" w14:textId="77777777" w:rsidR="00F11ABA" w:rsidRDefault="00F11ABA">
      <w:pPr>
        <w:rPr>
          <w:color w:val="EE0000"/>
          <w:lang w:val="nl-NL"/>
        </w:rPr>
      </w:pPr>
    </w:p>
    <w:p w14:paraId="35474993" w14:textId="77777777" w:rsidR="00DB2AFA" w:rsidRDefault="00DB2AFA">
      <w:pPr>
        <w:rPr>
          <w:color w:val="EE0000"/>
          <w:lang w:val="nl-NL"/>
        </w:rPr>
      </w:pPr>
    </w:p>
    <w:p w14:paraId="0D78D311" w14:textId="77777777" w:rsidR="00DB2AFA" w:rsidRDefault="00DB2AFA">
      <w:pPr>
        <w:rPr>
          <w:color w:val="EE0000"/>
          <w:lang w:val="nl-NL"/>
        </w:rPr>
      </w:pPr>
    </w:p>
    <w:p w14:paraId="674CAABC" w14:textId="77777777" w:rsidR="00DB2AFA" w:rsidRDefault="00DB2AFA">
      <w:pPr>
        <w:rPr>
          <w:color w:val="EE0000"/>
          <w:lang w:val="nl-NL"/>
        </w:rPr>
      </w:pPr>
    </w:p>
    <w:p w14:paraId="1E3F8DF8" w14:textId="77777777" w:rsidR="00DB2AFA" w:rsidRDefault="00DB2AFA">
      <w:pPr>
        <w:rPr>
          <w:color w:val="EE0000"/>
          <w:lang w:val="nl-NL"/>
        </w:rPr>
      </w:pPr>
    </w:p>
    <w:p w14:paraId="456255CB" w14:textId="77777777" w:rsidR="00DB2AFA" w:rsidRDefault="00DB2AFA">
      <w:pPr>
        <w:rPr>
          <w:color w:val="EE0000"/>
          <w:lang w:val="nl-NL"/>
        </w:rPr>
      </w:pPr>
    </w:p>
    <w:p w14:paraId="65B5A727" w14:textId="77777777" w:rsidR="00DB2AFA" w:rsidRDefault="00DB2AFA">
      <w:pPr>
        <w:rPr>
          <w:color w:val="EE0000"/>
          <w:lang w:val="nl-NL"/>
        </w:rPr>
      </w:pPr>
    </w:p>
    <w:p w14:paraId="49513A56" w14:textId="77777777" w:rsidR="00DB2AFA" w:rsidRDefault="00DB2AFA">
      <w:pPr>
        <w:rPr>
          <w:color w:val="EE0000"/>
          <w:lang w:val="nl-NL"/>
        </w:rPr>
      </w:pPr>
    </w:p>
    <w:p w14:paraId="751B347D" w14:textId="77777777" w:rsidR="004F13C2" w:rsidRPr="00B05B3A" w:rsidRDefault="004F13C2" w:rsidP="004F13C2">
      <w:pPr>
        <w:spacing w:before="60"/>
        <w:jc w:val="center"/>
        <w:rPr>
          <w:b/>
          <w:color w:val="000000" w:themeColor="text1"/>
          <w:sz w:val="28"/>
          <w:szCs w:val="28"/>
          <w:lang w:val="nl-NL"/>
        </w:rPr>
      </w:pPr>
      <w:r w:rsidRPr="00B05B3A">
        <w:rPr>
          <w:b/>
          <w:color w:val="000000" w:themeColor="text1"/>
          <w:sz w:val="28"/>
          <w:szCs w:val="28"/>
          <w:lang w:val="nl-NL"/>
        </w:rPr>
        <w:lastRenderedPageBreak/>
        <w:t xml:space="preserve">BIỂU THUYẾT MINH CƠ SỞ XÂY DỰNG ĐỊNH MỨC </w:t>
      </w:r>
    </w:p>
    <w:p w14:paraId="2FB98B88" w14:textId="77777777" w:rsidR="004F13C2" w:rsidRPr="00B05B3A" w:rsidRDefault="004F13C2" w:rsidP="004F13C2">
      <w:pPr>
        <w:spacing w:before="60"/>
        <w:jc w:val="center"/>
        <w:rPr>
          <w:b/>
          <w:color w:val="000000" w:themeColor="text1"/>
          <w:sz w:val="28"/>
          <w:szCs w:val="28"/>
          <w:lang w:val="nl-NL"/>
        </w:rPr>
      </w:pPr>
      <w:r w:rsidRPr="00B05B3A">
        <w:rPr>
          <w:b/>
          <w:color w:val="000000" w:themeColor="text1"/>
          <w:sz w:val="28"/>
          <w:szCs w:val="28"/>
          <w:lang w:val="nl-NL"/>
        </w:rPr>
        <w:t>TRONG DỰ THẢO NGHỊ QUYẾT</w:t>
      </w:r>
    </w:p>
    <w:p w14:paraId="0ED8CD52" w14:textId="77777777" w:rsidR="004F13C2" w:rsidRPr="00CA78E2" w:rsidRDefault="004F13C2" w:rsidP="004F13C2">
      <w:pPr>
        <w:spacing w:before="60"/>
        <w:jc w:val="center"/>
        <w:rPr>
          <w:b/>
          <w:color w:val="EE0000"/>
          <w:sz w:val="28"/>
          <w:szCs w:val="28"/>
          <w:lang w:val="nl-NL"/>
        </w:rPr>
      </w:pPr>
    </w:p>
    <w:p w14:paraId="2E49755E" w14:textId="77777777" w:rsidR="004F13C2" w:rsidRPr="00AA6C26" w:rsidRDefault="004F13C2" w:rsidP="004F13C2">
      <w:pPr>
        <w:shd w:val="clear" w:color="auto" w:fill="FFFFFF"/>
        <w:spacing w:before="60" w:after="60"/>
        <w:ind w:left="567" w:right="672" w:firstLine="567"/>
        <w:jc w:val="both"/>
        <w:rPr>
          <w:b/>
          <w:bCs/>
          <w:color w:val="000000" w:themeColor="text1"/>
          <w:sz w:val="28"/>
          <w:szCs w:val="28"/>
          <w:lang w:eastAsia="x-none"/>
        </w:rPr>
      </w:pPr>
      <w:r w:rsidRPr="00AA6C26">
        <w:rPr>
          <w:b/>
          <w:bCs/>
          <w:color w:val="000000" w:themeColor="text1"/>
          <w:sz w:val="28"/>
          <w:szCs w:val="28"/>
          <w:lang w:eastAsia="x-none"/>
        </w:rPr>
        <w:t>1. Căn cứ đề nghị xây dựng Nghị quyết</w:t>
      </w:r>
    </w:p>
    <w:p w14:paraId="532861ED" w14:textId="77777777" w:rsidR="004F13C2" w:rsidRPr="00AA6C26" w:rsidRDefault="004F13C2" w:rsidP="004F13C2">
      <w:pPr>
        <w:shd w:val="clear" w:color="auto" w:fill="FFFFFF"/>
        <w:spacing w:before="60" w:after="60"/>
        <w:ind w:left="567" w:right="672" w:firstLine="567"/>
        <w:jc w:val="both"/>
        <w:rPr>
          <w:color w:val="000000" w:themeColor="text1"/>
          <w:sz w:val="28"/>
          <w:szCs w:val="28"/>
          <w:lang w:eastAsia="x-none"/>
        </w:rPr>
      </w:pPr>
      <w:r w:rsidRPr="00AA6C26">
        <w:rPr>
          <w:color w:val="000000" w:themeColor="text1"/>
          <w:sz w:val="28"/>
          <w:szCs w:val="28"/>
          <w:lang w:eastAsia="x-none"/>
        </w:rPr>
        <w:t xml:space="preserve">Theo quy định tại </w:t>
      </w:r>
      <w:r w:rsidRPr="00AA6C26">
        <w:rPr>
          <w:color w:val="000000" w:themeColor="text1"/>
          <w:sz w:val="28"/>
          <w:szCs w:val="28"/>
          <w:lang w:val="fr-FR" w:eastAsia="x-none"/>
        </w:rPr>
        <w:t>Nghị định số 61/2023/NĐ-CP ngày 16/ 8/ 2023 của Chính phủ về xây dựng và thực hiện hương ước, quy ước của cộng đồng dân cư có quy định như sau :</w:t>
      </w:r>
    </w:p>
    <w:p w14:paraId="4F41A593" w14:textId="77777777" w:rsidR="004F13C2" w:rsidRPr="00AA6C26" w:rsidRDefault="004F13C2" w:rsidP="004F13C2">
      <w:pPr>
        <w:spacing w:before="60" w:after="60"/>
        <w:ind w:left="567" w:right="672" w:firstLine="567"/>
        <w:jc w:val="both"/>
        <w:rPr>
          <w:color w:val="000000" w:themeColor="text1"/>
          <w:sz w:val="28"/>
          <w:szCs w:val="28"/>
          <w:lang w:val="fr-FR"/>
        </w:rPr>
      </w:pPr>
      <w:r w:rsidRPr="00AA6C26">
        <w:rPr>
          <w:color w:val="000000" w:themeColor="text1"/>
          <w:sz w:val="28"/>
          <w:szCs w:val="28"/>
        </w:rPr>
        <w:t>- Tại đ</w:t>
      </w:r>
      <w:r w:rsidRPr="00AA6C26">
        <w:rPr>
          <w:color w:val="000000" w:themeColor="text1"/>
          <w:sz w:val="28"/>
          <w:szCs w:val="28"/>
          <w:lang w:val="fr-FR"/>
        </w:rPr>
        <w:t>iểm 3, Điều 22, quy định</w:t>
      </w:r>
      <w:bookmarkStart w:id="3" w:name="dieu_22"/>
      <w:r w:rsidRPr="00AA6C26">
        <w:rPr>
          <w:color w:val="000000" w:themeColor="text1"/>
          <w:sz w:val="28"/>
          <w:szCs w:val="28"/>
          <w:lang w:val="fr-FR"/>
        </w:rPr>
        <w:t xml:space="preserve"> t</w:t>
      </w:r>
      <w:r w:rsidRPr="00AA6C26">
        <w:rPr>
          <w:bCs/>
          <w:color w:val="000000" w:themeColor="text1"/>
          <w:sz w:val="28"/>
          <w:szCs w:val="28"/>
          <w:shd w:val="clear" w:color="auto" w:fill="FFFFFF"/>
        </w:rPr>
        <w:t>rách nhiệm của UBND cấp tỉn</w:t>
      </w:r>
      <w:bookmarkEnd w:id="3"/>
      <w:r w:rsidRPr="00AA6C26">
        <w:rPr>
          <w:bCs/>
          <w:color w:val="000000" w:themeColor="text1"/>
          <w:sz w:val="28"/>
          <w:szCs w:val="28"/>
          <w:shd w:val="clear" w:color="auto" w:fill="FFFFFF"/>
        </w:rPr>
        <w:t>h</w:t>
      </w:r>
      <w:r w:rsidRPr="00AA6C26">
        <w:rPr>
          <w:color w:val="000000" w:themeColor="text1"/>
          <w:sz w:val="28"/>
          <w:szCs w:val="28"/>
          <w:lang w:val="fr-FR"/>
        </w:rPr>
        <w:t xml:space="preserve">: </w:t>
      </w:r>
      <w:r w:rsidRPr="00AA6C26">
        <w:rPr>
          <w:i/>
          <w:color w:val="000000" w:themeColor="text1"/>
          <w:sz w:val="28"/>
          <w:szCs w:val="28"/>
          <w:lang w:val="fr-FR"/>
        </w:rPr>
        <w:t>"</w:t>
      </w:r>
      <w:r w:rsidRPr="00AA6C26">
        <w:rPr>
          <w:i/>
          <w:color w:val="000000" w:themeColor="text1"/>
          <w:sz w:val="28"/>
          <w:szCs w:val="28"/>
          <w:shd w:val="clear" w:color="auto" w:fill="FFFFFF"/>
        </w:rPr>
        <w:t>Căn cứ điều kiện thực tiễn và khả năng cân đối ngân sách địa phương, đề nghị Hội đồng nhân dân cấp tỉnh quyết định việc hỗ trợ kinh phí xây dựng và thực hiện hương ước, quy ước của cộng đồng dân cư trên địa bàn từ nguồn ngân sách của địa phương theo quy định của pháp luật.”</w:t>
      </w:r>
    </w:p>
    <w:p w14:paraId="2479E87F" w14:textId="77777777" w:rsidR="004F13C2" w:rsidRPr="00AA6C26" w:rsidRDefault="004F13C2" w:rsidP="004F13C2">
      <w:pPr>
        <w:shd w:val="clear" w:color="auto" w:fill="FFFFFF"/>
        <w:spacing w:before="60" w:after="60"/>
        <w:ind w:left="567" w:right="672" w:firstLine="567"/>
        <w:rPr>
          <w:color w:val="000000" w:themeColor="text1"/>
          <w:sz w:val="28"/>
          <w:szCs w:val="28"/>
          <w:lang w:eastAsia="x-none"/>
        </w:rPr>
      </w:pPr>
      <w:r w:rsidRPr="00AA6C26">
        <w:rPr>
          <w:color w:val="000000" w:themeColor="text1"/>
          <w:sz w:val="28"/>
          <w:szCs w:val="28"/>
          <w:lang w:eastAsia="x-none"/>
        </w:rPr>
        <w:t xml:space="preserve">- Tại Khoản 2, Khoản 3, Điều 23 </w:t>
      </w:r>
      <w:r w:rsidRPr="00AA6C26">
        <w:rPr>
          <w:color w:val="000000" w:themeColor="text1"/>
          <w:sz w:val="28"/>
          <w:szCs w:val="28"/>
          <w:lang w:val="fr-FR" w:eastAsia="x-none"/>
        </w:rPr>
        <w:t>quy định:</w:t>
      </w:r>
    </w:p>
    <w:p w14:paraId="73D91FC8" w14:textId="77777777" w:rsidR="004F13C2" w:rsidRPr="00AA6C26" w:rsidRDefault="004F13C2" w:rsidP="004F13C2">
      <w:pPr>
        <w:shd w:val="clear" w:color="auto" w:fill="FFFFFF"/>
        <w:spacing w:before="60" w:after="60"/>
        <w:ind w:left="567" w:right="672" w:firstLine="567"/>
        <w:jc w:val="both"/>
        <w:rPr>
          <w:i/>
          <w:color w:val="000000" w:themeColor="text1"/>
          <w:sz w:val="28"/>
          <w:szCs w:val="28"/>
          <w:lang w:val="x-none" w:eastAsia="x-none"/>
        </w:rPr>
      </w:pPr>
      <w:r w:rsidRPr="00AA6C26">
        <w:rPr>
          <w:i/>
          <w:color w:val="000000" w:themeColor="text1"/>
          <w:sz w:val="28"/>
          <w:szCs w:val="28"/>
          <w:lang w:eastAsia="x-none"/>
        </w:rPr>
        <w:t>“</w:t>
      </w:r>
      <w:r w:rsidRPr="00AA6C26">
        <w:rPr>
          <w:i/>
          <w:color w:val="000000" w:themeColor="text1"/>
          <w:sz w:val="28"/>
          <w:szCs w:val="28"/>
          <w:lang w:val="x-none" w:eastAsia="x-none"/>
        </w:rPr>
        <w:t>2. Kinh phí xây dựng, thực hiện hương ước, quy ước do cộng đồng dân cư tự bảo đảm.</w:t>
      </w:r>
    </w:p>
    <w:p w14:paraId="6BA53F14" w14:textId="77777777" w:rsidR="004F13C2" w:rsidRPr="00AA6C26" w:rsidRDefault="004F13C2" w:rsidP="004F13C2">
      <w:pPr>
        <w:shd w:val="clear" w:color="auto" w:fill="FFFFFF"/>
        <w:spacing w:before="60" w:after="60"/>
        <w:ind w:left="567" w:right="672" w:firstLine="567"/>
        <w:jc w:val="both"/>
        <w:rPr>
          <w:i/>
          <w:color w:val="000000" w:themeColor="text1"/>
          <w:spacing w:val="-6"/>
          <w:sz w:val="28"/>
          <w:szCs w:val="28"/>
          <w:lang w:eastAsia="x-none"/>
        </w:rPr>
      </w:pPr>
      <w:r w:rsidRPr="00AA6C26">
        <w:rPr>
          <w:i/>
          <w:color w:val="000000" w:themeColor="text1"/>
          <w:spacing w:val="-6"/>
          <w:sz w:val="28"/>
          <w:szCs w:val="28"/>
          <w:lang w:val="x-none" w:eastAsia="x-none"/>
        </w:rPr>
        <w:t>3. Khuyến khích tổ chức, cá nhân hỗ trợ, đóng góp kinh phí, điều kiện cần thiết khác trong xây dựng, thực hiện hương ước, quy ước theo quy định của pháp luật</w:t>
      </w:r>
      <w:r w:rsidRPr="00AA6C26">
        <w:rPr>
          <w:i/>
          <w:color w:val="000000" w:themeColor="text1"/>
          <w:spacing w:val="-6"/>
          <w:sz w:val="28"/>
          <w:szCs w:val="28"/>
          <w:lang w:eastAsia="x-none"/>
        </w:rPr>
        <w:t>”.</w:t>
      </w:r>
    </w:p>
    <w:p w14:paraId="3D71D32F" w14:textId="374479BC" w:rsidR="004F13C2" w:rsidRPr="00AA6C26" w:rsidRDefault="004F13C2" w:rsidP="004F13C2">
      <w:pPr>
        <w:shd w:val="clear" w:color="auto" w:fill="FFFFFF"/>
        <w:spacing w:before="60" w:after="60"/>
        <w:ind w:left="567" w:right="672" w:firstLine="567"/>
        <w:jc w:val="both"/>
        <w:rPr>
          <w:bCs/>
          <w:color w:val="000000" w:themeColor="text1"/>
          <w:spacing w:val="2"/>
          <w:sz w:val="28"/>
          <w:szCs w:val="28"/>
          <w:lang w:eastAsia="x-none"/>
        </w:rPr>
      </w:pPr>
      <w:r w:rsidRPr="00AA6C26">
        <w:rPr>
          <w:color w:val="000000" w:themeColor="text1"/>
          <w:spacing w:val="2"/>
          <w:sz w:val="28"/>
          <w:szCs w:val="28"/>
          <w:lang w:val="nb-NO" w:eastAsia="x-none"/>
        </w:rPr>
        <w:t xml:space="preserve">Như vậy, kinh phí </w:t>
      </w:r>
      <w:r w:rsidRPr="00AA6C26">
        <w:rPr>
          <w:color w:val="000000" w:themeColor="text1"/>
          <w:spacing w:val="2"/>
          <w:sz w:val="28"/>
          <w:szCs w:val="28"/>
          <w:lang w:val="x-none" w:eastAsia="x-none"/>
        </w:rPr>
        <w:t>xây dựng</w:t>
      </w:r>
      <w:r w:rsidRPr="00AA6C26">
        <w:rPr>
          <w:color w:val="000000" w:themeColor="text1"/>
          <w:spacing w:val="2"/>
          <w:sz w:val="28"/>
          <w:szCs w:val="28"/>
          <w:lang w:eastAsia="x-none"/>
        </w:rPr>
        <w:t xml:space="preserve"> và</w:t>
      </w:r>
      <w:r w:rsidRPr="00AA6C26">
        <w:rPr>
          <w:color w:val="000000" w:themeColor="text1"/>
          <w:spacing w:val="2"/>
          <w:sz w:val="28"/>
          <w:szCs w:val="28"/>
          <w:lang w:val="x-none" w:eastAsia="x-none"/>
        </w:rPr>
        <w:t xml:space="preserve"> thực hiện hương ước, quy ước </w:t>
      </w:r>
      <w:r w:rsidRPr="00AA6C26">
        <w:rPr>
          <w:color w:val="000000" w:themeColor="text1"/>
          <w:spacing w:val="2"/>
          <w:sz w:val="28"/>
          <w:szCs w:val="28"/>
          <w:lang w:eastAsia="x-none"/>
        </w:rPr>
        <w:t xml:space="preserve">do cộng đồng dân cư tự đảm bảo và từ nguồn đóng góp của các cá nhân, tổ chức; </w:t>
      </w:r>
      <w:r w:rsidRPr="00AA6C26">
        <w:rPr>
          <w:bCs/>
          <w:color w:val="000000" w:themeColor="text1"/>
          <w:spacing w:val="2"/>
          <w:sz w:val="28"/>
          <w:szCs w:val="28"/>
          <w:lang w:eastAsia="x-none"/>
        </w:rPr>
        <w:t xml:space="preserve">ngân sách nhà nước chỉ hỗ trợ kinh phí để xây dựng và thực hiện hương ước, quy ước của cộng đồng dân cư. </w:t>
      </w:r>
      <w:r w:rsidRPr="00AA6C26">
        <w:rPr>
          <w:color w:val="000000" w:themeColor="text1"/>
          <w:sz w:val="28"/>
          <w:szCs w:val="28"/>
        </w:rPr>
        <w:t>Việc xây dựng hương ước trong trường hợp bị tạm dừng, sáp nhập thôn bản, tổ dân phố, khu dân cư có thể diễn ra thường xuyên, đột xuất, bị bãi bỏ…; thực hiện hương ước, quy ước của cộng đồng dân cư được đánh giá hằng năm theo quy định.</w:t>
      </w:r>
    </w:p>
    <w:p w14:paraId="52BF81B9" w14:textId="42EC0AE8" w:rsidR="004F13C2" w:rsidRPr="00AA6C26" w:rsidRDefault="004F13C2" w:rsidP="004F13C2">
      <w:pPr>
        <w:spacing w:before="120" w:line="320" w:lineRule="exact"/>
        <w:ind w:left="567" w:right="672" w:firstLine="680"/>
        <w:jc w:val="both"/>
        <w:rPr>
          <w:color w:val="000000" w:themeColor="text1"/>
          <w:sz w:val="28"/>
          <w:szCs w:val="28"/>
        </w:rPr>
      </w:pPr>
      <w:r w:rsidRPr="00AA6C26">
        <w:rPr>
          <w:color w:val="000000" w:themeColor="text1"/>
          <w:sz w:val="28"/>
          <w:szCs w:val="28"/>
        </w:rPr>
        <w:t xml:space="preserve">Căn cứ tình hình hình phát triển kinh tế- xã hội, đảm bảo quốc phòng an ninh của tỉnh, khả năng nguồn lực của địa phương, để đảm bảo </w:t>
      </w:r>
      <w:r w:rsidR="000E196E">
        <w:rPr>
          <w:color w:val="000000" w:themeColor="text1"/>
          <w:sz w:val="28"/>
          <w:szCs w:val="28"/>
        </w:rPr>
        <w:t>N</w:t>
      </w:r>
      <w:r w:rsidRPr="00AA6C26">
        <w:rPr>
          <w:color w:val="000000" w:themeColor="text1"/>
          <w:sz w:val="28"/>
          <w:szCs w:val="28"/>
        </w:rPr>
        <w:t xml:space="preserve">ghị quyết khi được ban hành có tính thực tiễn, phù hợp với tình hình đảm bảo ngân sách của địa phương, </w:t>
      </w:r>
      <w:r w:rsidRPr="00AA6C26">
        <w:rPr>
          <w:color w:val="000000" w:themeColor="text1"/>
          <w:sz w:val="28"/>
          <w:szCs w:val="28"/>
          <w:lang w:val="vi-VN"/>
        </w:rPr>
        <w:t xml:space="preserve">cần thiết </w:t>
      </w:r>
      <w:r w:rsidRPr="00AA6C26">
        <w:rPr>
          <w:color w:val="000000" w:themeColor="text1"/>
          <w:sz w:val="28"/>
          <w:szCs w:val="28"/>
        </w:rPr>
        <w:t>trình Hội đồng nhân dân</w:t>
      </w:r>
      <w:r w:rsidRPr="00AA6C26">
        <w:rPr>
          <w:color w:val="000000" w:themeColor="text1"/>
          <w:sz w:val="28"/>
          <w:szCs w:val="28"/>
          <w:lang w:val="vi-VN"/>
        </w:rPr>
        <w:t xml:space="preserve"> tỉnh ban hành Nghị quyết </w:t>
      </w:r>
      <w:r w:rsidR="00E1257E">
        <w:rPr>
          <w:color w:val="000000" w:themeColor="text1"/>
          <w:sz w:val="28"/>
          <w:szCs w:val="28"/>
        </w:rPr>
        <w:t>q</w:t>
      </w:r>
      <w:r w:rsidRPr="00AA6C26">
        <w:rPr>
          <w:color w:val="000000" w:themeColor="text1"/>
          <w:sz w:val="28"/>
          <w:szCs w:val="28"/>
        </w:rPr>
        <w:t xml:space="preserve">uy định mức hỗ trợ kinh phí từ ngân sách </w:t>
      </w:r>
      <w:r w:rsidR="00E1257E">
        <w:rPr>
          <w:color w:val="000000" w:themeColor="text1"/>
          <w:sz w:val="28"/>
          <w:szCs w:val="28"/>
        </w:rPr>
        <w:t>nhà nước</w:t>
      </w:r>
      <w:r w:rsidRPr="00AA6C26">
        <w:rPr>
          <w:color w:val="000000" w:themeColor="text1"/>
          <w:sz w:val="28"/>
          <w:szCs w:val="28"/>
        </w:rPr>
        <w:t xml:space="preserve"> để xây dựng </w:t>
      </w:r>
      <w:r w:rsidR="00AA6C26" w:rsidRPr="00AA6C26">
        <w:rPr>
          <w:color w:val="000000" w:themeColor="text1"/>
          <w:sz w:val="28"/>
          <w:szCs w:val="28"/>
        </w:rPr>
        <w:t xml:space="preserve">và thực hiện </w:t>
      </w:r>
      <w:r w:rsidRPr="00AA6C26">
        <w:rPr>
          <w:color w:val="000000" w:themeColor="text1"/>
          <w:sz w:val="28"/>
          <w:szCs w:val="28"/>
        </w:rPr>
        <w:t xml:space="preserve">hương ước, quy ước của cộng đồng dân cư trên địa bàn tỉnh </w:t>
      </w:r>
      <w:r w:rsidR="00AA6C26" w:rsidRPr="00AA6C26">
        <w:rPr>
          <w:color w:val="000000" w:themeColor="text1"/>
          <w:sz w:val="28"/>
          <w:szCs w:val="28"/>
        </w:rPr>
        <w:t>Thái Nguyên</w:t>
      </w:r>
      <w:r w:rsidRPr="00AA6C26">
        <w:rPr>
          <w:color w:val="000000" w:themeColor="text1"/>
          <w:sz w:val="28"/>
          <w:szCs w:val="28"/>
        </w:rPr>
        <w:t xml:space="preserve">. </w:t>
      </w:r>
    </w:p>
    <w:p w14:paraId="17E07345" w14:textId="77777777" w:rsidR="004F13C2" w:rsidRPr="00AA6C26" w:rsidRDefault="004F13C2" w:rsidP="004F13C2">
      <w:pPr>
        <w:shd w:val="clear" w:color="auto" w:fill="FFFFFF"/>
        <w:spacing w:before="60" w:after="60"/>
        <w:ind w:left="567" w:right="672" w:firstLine="567"/>
        <w:jc w:val="both"/>
        <w:rPr>
          <w:b/>
          <w:bCs/>
          <w:color w:val="000000" w:themeColor="text1"/>
          <w:sz w:val="28"/>
          <w:szCs w:val="28"/>
          <w:lang w:eastAsia="ar-SA"/>
        </w:rPr>
      </w:pPr>
      <w:r w:rsidRPr="00AA6C26">
        <w:rPr>
          <w:b/>
          <w:bCs/>
          <w:color w:val="000000" w:themeColor="text1"/>
          <w:sz w:val="28"/>
          <w:szCs w:val="28"/>
          <w:lang w:eastAsia="ar-SA"/>
        </w:rPr>
        <w:t>2. Nội dung chi thực hiện hương ước quy ước</w:t>
      </w:r>
    </w:p>
    <w:p w14:paraId="18B2E879" w14:textId="27550232" w:rsidR="004F13C2" w:rsidRPr="00AA6C26" w:rsidRDefault="004F13C2" w:rsidP="004F13C2">
      <w:pPr>
        <w:shd w:val="clear" w:color="auto" w:fill="FFFFFF"/>
        <w:spacing w:before="60" w:after="60"/>
        <w:ind w:left="567" w:right="672" w:firstLine="567"/>
        <w:jc w:val="both"/>
        <w:rPr>
          <w:color w:val="000000" w:themeColor="text1"/>
          <w:sz w:val="28"/>
          <w:szCs w:val="28"/>
          <w:lang w:eastAsia="ar-SA"/>
        </w:rPr>
      </w:pPr>
      <w:r w:rsidRPr="00AA6C26">
        <w:rPr>
          <w:color w:val="000000" w:themeColor="text1"/>
          <w:sz w:val="28"/>
          <w:szCs w:val="28"/>
          <w:lang w:eastAsia="ar-SA"/>
        </w:rPr>
        <w:t xml:space="preserve">Quy trình soạn thảo, tổ chức lấy ý kiến, thông qua và trình công nhận </w:t>
      </w:r>
      <w:r w:rsidRPr="00AA6C26">
        <w:rPr>
          <w:color w:val="000000" w:themeColor="text1"/>
          <w:sz w:val="28"/>
          <w:szCs w:val="28"/>
          <w:lang w:val="x-none" w:eastAsia="x-none"/>
        </w:rPr>
        <w:t>hương ước, quy ước</w:t>
      </w:r>
      <w:r w:rsidRPr="00AA6C26">
        <w:rPr>
          <w:color w:val="000000" w:themeColor="text1"/>
          <w:sz w:val="28"/>
          <w:szCs w:val="28"/>
          <w:lang w:eastAsia="x-none"/>
        </w:rPr>
        <w:t xml:space="preserve"> </w:t>
      </w:r>
      <w:r w:rsidRPr="00AA6C26">
        <w:rPr>
          <w:color w:val="000000" w:themeColor="text1"/>
          <w:sz w:val="28"/>
          <w:szCs w:val="28"/>
          <w:lang w:eastAsia="ar-SA"/>
        </w:rPr>
        <w:t xml:space="preserve">theo quy định tại </w:t>
      </w:r>
      <w:r w:rsidRPr="00AA6C26">
        <w:rPr>
          <w:color w:val="000000" w:themeColor="text1"/>
          <w:sz w:val="28"/>
          <w:szCs w:val="28"/>
          <w:lang w:val="fr-FR" w:eastAsia="x-none"/>
        </w:rPr>
        <w:t xml:space="preserve">Nghị định số 61/2023/NĐ-CP; vận dụng các mức chi xây dựng, biên soạn tài liệu, </w:t>
      </w:r>
      <w:r w:rsidRPr="00AA6C26">
        <w:rPr>
          <w:color w:val="000000" w:themeColor="text1"/>
          <w:sz w:val="28"/>
          <w:szCs w:val="28"/>
          <w:lang w:eastAsia="x-none"/>
        </w:rPr>
        <w:t xml:space="preserve">chi phí </w:t>
      </w:r>
      <w:r w:rsidRPr="00AA6C26">
        <w:rPr>
          <w:color w:val="000000" w:themeColor="text1"/>
          <w:sz w:val="28"/>
          <w:szCs w:val="28"/>
          <w:lang w:val="x-none" w:eastAsia="x-none"/>
        </w:rPr>
        <w:t>xây dựng văn bản quy phạm pháp luậ</w:t>
      </w:r>
      <w:r w:rsidRPr="00AA6C26">
        <w:rPr>
          <w:color w:val="000000" w:themeColor="text1"/>
          <w:sz w:val="28"/>
          <w:szCs w:val="28"/>
          <w:lang w:eastAsia="x-none"/>
        </w:rPr>
        <w:t>t, chế độ hội nghị ...</w:t>
      </w:r>
      <w:r w:rsidRPr="00AA6C26">
        <w:rPr>
          <w:color w:val="000000" w:themeColor="text1"/>
          <w:sz w:val="28"/>
          <w:szCs w:val="28"/>
          <w:lang w:val="fr-FR" w:eastAsia="x-none"/>
        </w:rPr>
        <w:t xml:space="preserve">ước tính </w:t>
      </w:r>
      <w:r w:rsidRPr="00AA6C26">
        <w:rPr>
          <w:color w:val="000000" w:themeColor="text1"/>
          <w:sz w:val="28"/>
          <w:szCs w:val="28"/>
          <w:lang w:eastAsia="ar-SA"/>
        </w:rPr>
        <w:t xml:space="preserve">chi phí để </w:t>
      </w:r>
      <w:r w:rsidRPr="00AA6C26">
        <w:rPr>
          <w:bCs/>
          <w:color w:val="000000" w:themeColor="text1"/>
          <w:spacing w:val="2"/>
          <w:sz w:val="28"/>
          <w:szCs w:val="28"/>
          <w:lang w:eastAsia="x-none"/>
        </w:rPr>
        <w:t xml:space="preserve">xây dựng </w:t>
      </w:r>
      <w:r w:rsidR="0044076E">
        <w:rPr>
          <w:bCs/>
          <w:color w:val="000000" w:themeColor="text1"/>
          <w:spacing w:val="2"/>
          <w:sz w:val="28"/>
          <w:szCs w:val="28"/>
          <w:lang w:eastAsia="x-none"/>
        </w:rPr>
        <w:t xml:space="preserve">và thực hiện </w:t>
      </w:r>
      <w:r w:rsidRPr="00AA6C26">
        <w:rPr>
          <w:bCs/>
          <w:color w:val="000000" w:themeColor="text1"/>
          <w:spacing w:val="2"/>
          <w:sz w:val="28"/>
          <w:szCs w:val="28"/>
          <w:lang w:eastAsia="x-none"/>
        </w:rPr>
        <w:t>hương ước, quy ước</w:t>
      </w:r>
      <w:r w:rsidRPr="00AA6C26" w:rsidDel="00B57A05">
        <w:rPr>
          <w:color w:val="000000" w:themeColor="text1"/>
          <w:sz w:val="28"/>
          <w:szCs w:val="28"/>
          <w:lang w:val="x-none" w:eastAsia="x-none"/>
        </w:rPr>
        <w:t xml:space="preserve"> </w:t>
      </w:r>
      <w:r w:rsidRPr="00AA6C26">
        <w:rPr>
          <w:color w:val="000000" w:themeColor="text1"/>
          <w:sz w:val="28"/>
          <w:szCs w:val="28"/>
          <w:lang w:eastAsia="ar-SA"/>
        </w:rPr>
        <w:t xml:space="preserve">như sau: </w:t>
      </w:r>
    </w:p>
    <w:p w14:paraId="228D2B99" w14:textId="77777777" w:rsidR="004F13C2" w:rsidRPr="00AA6C26" w:rsidRDefault="004F13C2" w:rsidP="004F13C2">
      <w:pPr>
        <w:shd w:val="clear" w:color="auto" w:fill="FFFFFF"/>
        <w:spacing w:before="60" w:after="60"/>
        <w:ind w:left="567" w:right="672" w:firstLine="567"/>
        <w:jc w:val="both"/>
        <w:rPr>
          <w:color w:val="000000" w:themeColor="text1"/>
          <w:sz w:val="28"/>
          <w:szCs w:val="28"/>
          <w:lang w:eastAsia="ar-SA"/>
        </w:rPr>
      </w:pPr>
    </w:p>
    <w:p w14:paraId="1CCE448E" w14:textId="77777777" w:rsidR="004F13C2" w:rsidRPr="00CA78E2" w:rsidRDefault="004F13C2" w:rsidP="004F13C2">
      <w:pPr>
        <w:shd w:val="clear" w:color="auto" w:fill="FFFFFF"/>
        <w:spacing w:before="60" w:after="60"/>
        <w:ind w:firstLine="567"/>
        <w:jc w:val="both"/>
        <w:rPr>
          <w:color w:val="EE0000"/>
          <w:sz w:val="28"/>
          <w:szCs w:val="28"/>
          <w:lang w:eastAsia="ar-SA"/>
        </w:rPr>
      </w:pPr>
    </w:p>
    <w:p w14:paraId="3028C95D" w14:textId="77777777" w:rsidR="004F13C2" w:rsidRPr="00CA78E2" w:rsidRDefault="004F13C2" w:rsidP="004F13C2">
      <w:pPr>
        <w:shd w:val="clear" w:color="auto" w:fill="FFFFFF"/>
        <w:spacing w:before="60"/>
        <w:jc w:val="both"/>
        <w:rPr>
          <w:color w:val="EE0000"/>
          <w:sz w:val="28"/>
          <w:szCs w:val="28"/>
          <w:lang w:eastAsia="ar-SA"/>
        </w:rPr>
      </w:pPr>
    </w:p>
    <w:tbl>
      <w:tblPr>
        <w:tblStyle w:val="TableGrid"/>
        <w:tblW w:w="13843" w:type="dxa"/>
        <w:tblInd w:w="846" w:type="dxa"/>
        <w:tblLook w:val="04A0" w:firstRow="1" w:lastRow="0" w:firstColumn="1" w:lastColumn="0" w:noHBand="0" w:noVBand="1"/>
      </w:tblPr>
      <w:tblGrid>
        <w:gridCol w:w="953"/>
        <w:gridCol w:w="4811"/>
        <w:gridCol w:w="1134"/>
        <w:gridCol w:w="1275"/>
        <w:gridCol w:w="1276"/>
        <w:gridCol w:w="1469"/>
        <w:gridCol w:w="2925"/>
      </w:tblGrid>
      <w:tr w:rsidR="00CA78E2" w:rsidRPr="00CA78E2" w14:paraId="65FAAA5B" w14:textId="77777777" w:rsidTr="006174C7">
        <w:trPr>
          <w:trHeight w:val="1155"/>
        </w:trPr>
        <w:tc>
          <w:tcPr>
            <w:tcW w:w="953" w:type="dxa"/>
            <w:noWrap/>
            <w:vAlign w:val="center"/>
            <w:hideMark/>
          </w:tcPr>
          <w:p w14:paraId="27C1BD18" w14:textId="77777777" w:rsidR="004F13C2" w:rsidRPr="00EF036C" w:rsidRDefault="004F13C2" w:rsidP="004F13C2">
            <w:pPr>
              <w:spacing w:after="160" w:line="259" w:lineRule="auto"/>
              <w:jc w:val="center"/>
              <w:rPr>
                <w:b/>
                <w:bCs/>
              </w:rPr>
            </w:pPr>
            <w:r w:rsidRPr="00EF036C">
              <w:rPr>
                <w:b/>
                <w:bCs/>
              </w:rPr>
              <w:t>TT</w:t>
            </w:r>
          </w:p>
        </w:tc>
        <w:tc>
          <w:tcPr>
            <w:tcW w:w="4811" w:type="dxa"/>
            <w:noWrap/>
            <w:vAlign w:val="center"/>
            <w:hideMark/>
          </w:tcPr>
          <w:p w14:paraId="4E80000F" w14:textId="77777777" w:rsidR="004F13C2" w:rsidRPr="00EF036C" w:rsidRDefault="004F13C2" w:rsidP="004F13C2">
            <w:pPr>
              <w:spacing w:after="160"/>
              <w:ind w:firstLine="567"/>
              <w:jc w:val="center"/>
              <w:rPr>
                <w:b/>
                <w:bCs/>
              </w:rPr>
            </w:pPr>
            <w:r w:rsidRPr="00EF036C">
              <w:rPr>
                <w:b/>
                <w:bCs/>
              </w:rPr>
              <w:t>Nội dung</w:t>
            </w:r>
          </w:p>
        </w:tc>
        <w:tc>
          <w:tcPr>
            <w:tcW w:w="1134" w:type="dxa"/>
            <w:noWrap/>
            <w:vAlign w:val="center"/>
            <w:hideMark/>
          </w:tcPr>
          <w:p w14:paraId="1F8F1E16" w14:textId="77777777" w:rsidR="004F13C2" w:rsidRPr="00EF036C" w:rsidRDefault="004F13C2" w:rsidP="004F13C2">
            <w:pPr>
              <w:spacing w:after="160"/>
              <w:jc w:val="center"/>
              <w:rPr>
                <w:b/>
                <w:bCs/>
              </w:rPr>
            </w:pPr>
            <w:r w:rsidRPr="00EF036C">
              <w:rPr>
                <w:b/>
                <w:bCs/>
              </w:rPr>
              <w:t>Đơn vị tính</w:t>
            </w:r>
          </w:p>
        </w:tc>
        <w:tc>
          <w:tcPr>
            <w:tcW w:w="1275" w:type="dxa"/>
            <w:noWrap/>
            <w:vAlign w:val="center"/>
            <w:hideMark/>
          </w:tcPr>
          <w:p w14:paraId="5081F547" w14:textId="77777777" w:rsidR="004F13C2" w:rsidRPr="00EF036C" w:rsidRDefault="004F13C2" w:rsidP="004F13C2">
            <w:pPr>
              <w:spacing w:after="160"/>
              <w:jc w:val="center"/>
              <w:rPr>
                <w:b/>
                <w:bCs/>
              </w:rPr>
            </w:pPr>
            <w:r w:rsidRPr="00EF036C">
              <w:rPr>
                <w:b/>
                <w:bCs/>
              </w:rPr>
              <w:t>Số lượng</w:t>
            </w:r>
          </w:p>
        </w:tc>
        <w:tc>
          <w:tcPr>
            <w:tcW w:w="1276" w:type="dxa"/>
            <w:noWrap/>
            <w:vAlign w:val="center"/>
            <w:hideMark/>
          </w:tcPr>
          <w:p w14:paraId="24AB82FB" w14:textId="77777777" w:rsidR="004F13C2" w:rsidRPr="00EF036C" w:rsidRDefault="004F13C2" w:rsidP="004F13C2">
            <w:pPr>
              <w:spacing w:after="160"/>
              <w:jc w:val="center"/>
              <w:rPr>
                <w:b/>
                <w:bCs/>
              </w:rPr>
            </w:pPr>
            <w:r w:rsidRPr="00EF036C">
              <w:rPr>
                <w:b/>
                <w:bCs/>
              </w:rPr>
              <w:t>Định mức</w:t>
            </w:r>
          </w:p>
        </w:tc>
        <w:tc>
          <w:tcPr>
            <w:tcW w:w="1469" w:type="dxa"/>
            <w:vAlign w:val="center"/>
            <w:hideMark/>
          </w:tcPr>
          <w:p w14:paraId="62CC9705" w14:textId="77777777" w:rsidR="004F13C2" w:rsidRPr="00EF036C" w:rsidRDefault="004F13C2" w:rsidP="004F13C2">
            <w:pPr>
              <w:spacing w:after="160"/>
              <w:jc w:val="center"/>
              <w:rPr>
                <w:b/>
                <w:bCs/>
              </w:rPr>
            </w:pPr>
            <w:r w:rsidRPr="00EF036C">
              <w:rPr>
                <w:b/>
                <w:bCs/>
              </w:rPr>
              <w:t>Thành tiền</w:t>
            </w:r>
            <w:r w:rsidRPr="00EF036C">
              <w:rPr>
                <w:b/>
                <w:bCs/>
              </w:rPr>
              <w:br/>
            </w:r>
            <w:r w:rsidRPr="00EF036C">
              <w:rPr>
                <w:b/>
                <w:bCs/>
                <w:i/>
              </w:rPr>
              <w:t>(đồng)</w:t>
            </w:r>
          </w:p>
        </w:tc>
        <w:tc>
          <w:tcPr>
            <w:tcW w:w="2925" w:type="dxa"/>
            <w:vAlign w:val="center"/>
            <w:hideMark/>
          </w:tcPr>
          <w:p w14:paraId="5DCA91BA" w14:textId="77777777" w:rsidR="004F13C2" w:rsidRPr="00EF036C" w:rsidRDefault="004F13C2" w:rsidP="004F13C2">
            <w:pPr>
              <w:jc w:val="center"/>
              <w:rPr>
                <w:b/>
                <w:bCs/>
              </w:rPr>
            </w:pPr>
            <w:r w:rsidRPr="00EF036C">
              <w:rPr>
                <w:b/>
                <w:bCs/>
              </w:rPr>
              <w:t xml:space="preserve">Cơ sở xây dựng, </w:t>
            </w:r>
            <w:r w:rsidRPr="00EF036C">
              <w:rPr>
                <w:b/>
                <w:bCs/>
              </w:rPr>
              <w:br/>
              <w:t>vận dụng</w:t>
            </w:r>
          </w:p>
          <w:p w14:paraId="3F457086" w14:textId="77777777" w:rsidR="004F13C2" w:rsidRPr="00EF036C" w:rsidRDefault="004F13C2" w:rsidP="004F13C2">
            <w:pPr>
              <w:jc w:val="center"/>
              <w:rPr>
                <w:b/>
                <w:bCs/>
              </w:rPr>
            </w:pPr>
            <w:r w:rsidRPr="00EF036C">
              <w:rPr>
                <w:b/>
                <w:bCs/>
              </w:rPr>
              <w:t>tính toán</w:t>
            </w:r>
          </w:p>
        </w:tc>
      </w:tr>
      <w:tr w:rsidR="00E427BF" w:rsidRPr="00E427BF" w14:paraId="46FB8220" w14:textId="77777777" w:rsidTr="006174C7">
        <w:trPr>
          <w:trHeight w:val="502"/>
        </w:trPr>
        <w:tc>
          <w:tcPr>
            <w:tcW w:w="953" w:type="dxa"/>
            <w:noWrap/>
            <w:vAlign w:val="center"/>
            <w:hideMark/>
          </w:tcPr>
          <w:p w14:paraId="5C66518E" w14:textId="77777777" w:rsidR="004F13C2" w:rsidRPr="00E427BF" w:rsidRDefault="004F13C2" w:rsidP="00762F8B">
            <w:pPr>
              <w:spacing w:after="160" w:line="259" w:lineRule="auto"/>
              <w:jc w:val="center"/>
              <w:rPr>
                <w:b/>
                <w:bCs/>
              </w:rPr>
            </w:pPr>
            <w:r w:rsidRPr="00E427BF">
              <w:rPr>
                <w:b/>
                <w:bCs/>
              </w:rPr>
              <w:t>I</w:t>
            </w:r>
          </w:p>
        </w:tc>
        <w:tc>
          <w:tcPr>
            <w:tcW w:w="4811" w:type="dxa"/>
            <w:noWrap/>
            <w:vAlign w:val="center"/>
            <w:hideMark/>
          </w:tcPr>
          <w:p w14:paraId="5C538F06" w14:textId="6F17249E" w:rsidR="004F13C2" w:rsidRPr="00E427BF" w:rsidRDefault="00E427BF" w:rsidP="004F13C2">
            <w:pPr>
              <w:spacing w:after="160" w:line="259" w:lineRule="auto"/>
              <w:jc w:val="both"/>
              <w:rPr>
                <w:b/>
                <w:bCs/>
                <w:spacing w:val="-4"/>
              </w:rPr>
            </w:pPr>
            <w:r w:rsidRPr="00E427BF">
              <w:rPr>
                <w:b/>
                <w:bCs/>
                <w:spacing w:val="-4"/>
              </w:rPr>
              <w:t>Chi x</w:t>
            </w:r>
            <w:r w:rsidR="004F13C2" w:rsidRPr="00E427BF">
              <w:rPr>
                <w:b/>
                <w:bCs/>
                <w:spacing w:val="-4"/>
              </w:rPr>
              <w:t>ây dựng hương ước,</w:t>
            </w:r>
            <w:r w:rsidR="00767691" w:rsidRPr="00E427BF">
              <w:rPr>
                <w:b/>
                <w:bCs/>
                <w:spacing w:val="-4"/>
              </w:rPr>
              <w:t xml:space="preserve"> </w:t>
            </w:r>
            <w:r w:rsidR="004F13C2" w:rsidRPr="00E427BF">
              <w:rPr>
                <w:b/>
                <w:bCs/>
                <w:spacing w:val="-4"/>
              </w:rPr>
              <w:t>quy ước</w:t>
            </w:r>
          </w:p>
        </w:tc>
        <w:tc>
          <w:tcPr>
            <w:tcW w:w="1134" w:type="dxa"/>
            <w:noWrap/>
            <w:vAlign w:val="center"/>
            <w:hideMark/>
          </w:tcPr>
          <w:p w14:paraId="0CA2BC3D" w14:textId="77777777" w:rsidR="004F13C2" w:rsidRPr="00E427BF" w:rsidRDefault="004F13C2" w:rsidP="004F13C2">
            <w:pPr>
              <w:spacing w:after="160" w:line="259" w:lineRule="auto"/>
              <w:ind w:firstLine="567"/>
              <w:jc w:val="center"/>
              <w:rPr>
                <w:b/>
                <w:bCs/>
              </w:rPr>
            </w:pPr>
          </w:p>
        </w:tc>
        <w:tc>
          <w:tcPr>
            <w:tcW w:w="1275" w:type="dxa"/>
            <w:noWrap/>
            <w:vAlign w:val="center"/>
            <w:hideMark/>
          </w:tcPr>
          <w:p w14:paraId="5A1C2894" w14:textId="77777777" w:rsidR="004F13C2" w:rsidRPr="00E427BF" w:rsidRDefault="004F13C2" w:rsidP="004F13C2">
            <w:pPr>
              <w:spacing w:after="160" w:line="259" w:lineRule="auto"/>
              <w:ind w:firstLine="567"/>
              <w:jc w:val="center"/>
              <w:rPr>
                <w:b/>
              </w:rPr>
            </w:pPr>
          </w:p>
        </w:tc>
        <w:tc>
          <w:tcPr>
            <w:tcW w:w="1276" w:type="dxa"/>
            <w:noWrap/>
            <w:vAlign w:val="center"/>
            <w:hideMark/>
          </w:tcPr>
          <w:p w14:paraId="054DAD5B" w14:textId="77777777" w:rsidR="004F13C2" w:rsidRPr="00E427BF" w:rsidRDefault="004F13C2" w:rsidP="004F13C2">
            <w:pPr>
              <w:spacing w:after="160" w:line="259" w:lineRule="auto"/>
              <w:ind w:firstLine="567"/>
              <w:jc w:val="right"/>
              <w:rPr>
                <w:b/>
              </w:rPr>
            </w:pPr>
          </w:p>
        </w:tc>
        <w:tc>
          <w:tcPr>
            <w:tcW w:w="1469" w:type="dxa"/>
            <w:noWrap/>
            <w:vAlign w:val="center"/>
            <w:hideMark/>
          </w:tcPr>
          <w:p w14:paraId="10002BA4" w14:textId="24339117" w:rsidR="004F13C2" w:rsidRPr="00E427BF" w:rsidRDefault="00AA7D6D" w:rsidP="004F13C2">
            <w:pPr>
              <w:spacing w:after="160" w:line="259" w:lineRule="auto"/>
              <w:jc w:val="right"/>
              <w:rPr>
                <w:b/>
                <w:bCs/>
              </w:rPr>
            </w:pPr>
            <w:r>
              <w:rPr>
                <w:b/>
                <w:bCs/>
              </w:rPr>
              <w:t>7</w:t>
            </w:r>
            <w:r w:rsidR="004F13C2" w:rsidRPr="00E427BF">
              <w:rPr>
                <w:b/>
                <w:bCs/>
              </w:rPr>
              <w:t>.</w:t>
            </w:r>
            <w:r>
              <w:rPr>
                <w:b/>
                <w:bCs/>
              </w:rPr>
              <w:t>1</w:t>
            </w:r>
            <w:r w:rsidR="00817C70">
              <w:rPr>
                <w:b/>
                <w:bCs/>
              </w:rPr>
              <w:t>0</w:t>
            </w:r>
            <w:r w:rsidR="004F13C2" w:rsidRPr="00E427BF">
              <w:rPr>
                <w:b/>
                <w:bCs/>
              </w:rPr>
              <w:t>0.000</w:t>
            </w:r>
          </w:p>
        </w:tc>
        <w:tc>
          <w:tcPr>
            <w:tcW w:w="2925" w:type="dxa"/>
            <w:noWrap/>
            <w:vAlign w:val="center"/>
            <w:hideMark/>
          </w:tcPr>
          <w:p w14:paraId="7196F32A" w14:textId="77777777" w:rsidR="004F13C2" w:rsidRPr="00E427BF" w:rsidRDefault="004F13C2" w:rsidP="004F13C2">
            <w:pPr>
              <w:spacing w:after="160" w:line="259" w:lineRule="auto"/>
              <w:ind w:firstLine="567"/>
              <w:jc w:val="center"/>
            </w:pPr>
          </w:p>
        </w:tc>
      </w:tr>
      <w:tr w:rsidR="00CA78E2" w:rsidRPr="00E24EB3" w14:paraId="531F3787" w14:textId="77777777" w:rsidTr="006174C7">
        <w:trPr>
          <w:trHeight w:val="1831"/>
        </w:trPr>
        <w:tc>
          <w:tcPr>
            <w:tcW w:w="953" w:type="dxa"/>
            <w:noWrap/>
            <w:vAlign w:val="center"/>
            <w:hideMark/>
          </w:tcPr>
          <w:p w14:paraId="39BBE6CF" w14:textId="77777777" w:rsidR="004F13C2" w:rsidRPr="00E427BF" w:rsidRDefault="004F13C2" w:rsidP="00762F8B">
            <w:pPr>
              <w:spacing w:after="160" w:line="259" w:lineRule="auto"/>
              <w:ind w:right="1"/>
              <w:jc w:val="center"/>
            </w:pPr>
          </w:p>
          <w:p w14:paraId="78925D3A" w14:textId="77777777" w:rsidR="004F13C2" w:rsidRPr="00E427BF" w:rsidRDefault="004F13C2" w:rsidP="00762F8B">
            <w:pPr>
              <w:spacing w:after="160" w:line="259" w:lineRule="auto"/>
              <w:ind w:right="1"/>
              <w:jc w:val="center"/>
            </w:pPr>
          </w:p>
          <w:p w14:paraId="220F6598" w14:textId="77777777" w:rsidR="004F13C2" w:rsidRPr="00E427BF" w:rsidRDefault="004F13C2" w:rsidP="00762F8B">
            <w:pPr>
              <w:spacing w:after="160" w:line="259" w:lineRule="auto"/>
              <w:ind w:right="1"/>
              <w:jc w:val="center"/>
            </w:pPr>
            <w:r w:rsidRPr="00E427BF">
              <w:t>1</w:t>
            </w:r>
          </w:p>
        </w:tc>
        <w:tc>
          <w:tcPr>
            <w:tcW w:w="4811" w:type="dxa"/>
            <w:vAlign w:val="center"/>
            <w:hideMark/>
          </w:tcPr>
          <w:p w14:paraId="43B944DF" w14:textId="77777777" w:rsidR="004F13C2" w:rsidRPr="00E427BF" w:rsidRDefault="004F13C2" w:rsidP="004F13C2">
            <w:pPr>
              <w:widowControl w:val="0"/>
              <w:spacing w:after="160" w:line="259" w:lineRule="auto"/>
              <w:jc w:val="both"/>
            </w:pPr>
            <w:r w:rsidRPr="00E427BF">
              <w:t xml:space="preserve">Tiền công biên tập soạn thảo </w:t>
            </w:r>
            <w:r w:rsidRPr="00E427BF">
              <w:rPr>
                <w:i/>
                <w:iCs/>
              </w:rPr>
              <w:t>(bình quân 6 tháng/hương ước, quy ước)</w:t>
            </w:r>
          </w:p>
        </w:tc>
        <w:tc>
          <w:tcPr>
            <w:tcW w:w="1134" w:type="dxa"/>
            <w:noWrap/>
            <w:vAlign w:val="center"/>
            <w:hideMark/>
          </w:tcPr>
          <w:p w14:paraId="3593F1E2" w14:textId="77777777" w:rsidR="004F13C2" w:rsidRPr="00E427BF" w:rsidRDefault="004F13C2" w:rsidP="004F13C2">
            <w:pPr>
              <w:widowControl w:val="0"/>
              <w:spacing w:after="160" w:line="259" w:lineRule="auto"/>
              <w:jc w:val="center"/>
            </w:pPr>
            <w:r w:rsidRPr="00E427BF">
              <w:t>trang</w:t>
            </w:r>
          </w:p>
        </w:tc>
        <w:tc>
          <w:tcPr>
            <w:tcW w:w="1275" w:type="dxa"/>
            <w:noWrap/>
            <w:vAlign w:val="center"/>
            <w:hideMark/>
          </w:tcPr>
          <w:p w14:paraId="07B340E6" w14:textId="77777777" w:rsidR="004F13C2" w:rsidRPr="00E427BF" w:rsidRDefault="004F13C2" w:rsidP="004F13C2">
            <w:pPr>
              <w:widowControl w:val="0"/>
              <w:spacing w:after="160" w:line="259" w:lineRule="auto"/>
              <w:jc w:val="center"/>
            </w:pPr>
            <w:r w:rsidRPr="00E427BF">
              <w:t>10</w:t>
            </w:r>
          </w:p>
        </w:tc>
        <w:tc>
          <w:tcPr>
            <w:tcW w:w="1276" w:type="dxa"/>
            <w:noWrap/>
            <w:vAlign w:val="center"/>
            <w:hideMark/>
          </w:tcPr>
          <w:p w14:paraId="02CD6A36" w14:textId="77777777" w:rsidR="004F13C2" w:rsidRPr="00E427BF" w:rsidRDefault="004F13C2" w:rsidP="004F13C2">
            <w:pPr>
              <w:spacing w:after="160" w:line="259" w:lineRule="auto"/>
              <w:jc w:val="right"/>
            </w:pPr>
            <w:r w:rsidRPr="00E427BF">
              <w:t>70.000</w:t>
            </w:r>
          </w:p>
        </w:tc>
        <w:tc>
          <w:tcPr>
            <w:tcW w:w="1469" w:type="dxa"/>
            <w:noWrap/>
            <w:vAlign w:val="center"/>
            <w:hideMark/>
          </w:tcPr>
          <w:p w14:paraId="1D704501" w14:textId="77777777" w:rsidR="004F13C2" w:rsidRPr="00E427BF" w:rsidRDefault="004F13C2" w:rsidP="004F13C2">
            <w:pPr>
              <w:spacing w:after="160" w:line="259" w:lineRule="auto"/>
              <w:jc w:val="right"/>
            </w:pPr>
            <w:r w:rsidRPr="00E427BF">
              <w:t>700.000</w:t>
            </w:r>
          </w:p>
        </w:tc>
        <w:tc>
          <w:tcPr>
            <w:tcW w:w="2925" w:type="dxa"/>
            <w:vMerge w:val="restart"/>
            <w:vAlign w:val="center"/>
            <w:hideMark/>
          </w:tcPr>
          <w:p w14:paraId="7713F15B" w14:textId="2B5C279C" w:rsidR="004F13C2" w:rsidRPr="00E24EB3" w:rsidRDefault="004F13C2" w:rsidP="004F13C2">
            <w:pPr>
              <w:spacing w:after="160" w:line="259" w:lineRule="auto"/>
              <w:jc w:val="center"/>
              <w:rPr>
                <w:color w:val="EE0000"/>
                <w:spacing w:val="-8"/>
              </w:rPr>
            </w:pPr>
            <w:r w:rsidRPr="00E24EB3">
              <w:rPr>
                <w:spacing w:val="-8"/>
              </w:rPr>
              <w:t>Điểm a</w:t>
            </w:r>
            <w:r w:rsidR="0022014A" w:rsidRPr="00E24EB3">
              <w:rPr>
                <w:spacing w:val="-8"/>
              </w:rPr>
              <w:t>,</w:t>
            </w:r>
            <w:r w:rsidRPr="00E24EB3">
              <w:rPr>
                <w:spacing w:val="-8"/>
              </w:rPr>
              <w:t xml:space="preserve"> </w:t>
            </w:r>
            <w:r w:rsidR="0022014A" w:rsidRPr="00E24EB3">
              <w:rPr>
                <w:spacing w:val="-8"/>
              </w:rPr>
              <w:t>K</w:t>
            </w:r>
            <w:r w:rsidRPr="00E24EB3">
              <w:rPr>
                <w:spacing w:val="-8"/>
              </w:rPr>
              <w:t>hoản 1</w:t>
            </w:r>
            <w:r w:rsidR="0022014A" w:rsidRPr="00E24EB3">
              <w:rPr>
                <w:spacing w:val="-8"/>
              </w:rPr>
              <w:t>,</w:t>
            </w:r>
            <w:r w:rsidRPr="00E24EB3">
              <w:rPr>
                <w:spacing w:val="-8"/>
              </w:rPr>
              <w:t xml:space="preserve"> </w:t>
            </w:r>
            <w:r w:rsidRPr="00E24EB3">
              <w:rPr>
                <w:spacing w:val="-8"/>
              </w:rPr>
              <w:br/>
              <w:t xml:space="preserve">Điều 4 Thông tư số 55/2023/TT-BTC ngày 15/8/2023 của Bộ trưởng Bộ Tài chính </w:t>
            </w:r>
            <w:r w:rsidR="0022014A" w:rsidRPr="00E24EB3">
              <w:rPr>
                <w:spacing w:val="-6"/>
              </w:rPr>
              <w:t>quy định quản lý, sử dụng và quyết toán kinh phí sự nghiệp từ nguồn ngân sách nhà nước thực hiện các chương trình MTQG giai đoạn 2021-2025.</w:t>
            </w:r>
          </w:p>
        </w:tc>
      </w:tr>
      <w:tr w:rsidR="00CA78E2" w:rsidRPr="00E24EB3" w14:paraId="1621A6C3" w14:textId="77777777" w:rsidTr="006174C7">
        <w:trPr>
          <w:trHeight w:val="1500"/>
        </w:trPr>
        <w:tc>
          <w:tcPr>
            <w:tcW w:w="953" w:type="dxa"/>
            <w:noWrap/>
            <w:vAlign w:val="center"/>
            <w:hideMark/>
          </w:tcPr>
          <w:p w14:paraId="6FA21F77" w14:textId="77777777" w:rsidR="004F13C2" w:rsidRPr="00E427BF" w:rsidRDefault="004F13C2" w:rsidP="00762F8B">
            <w:pPr>
              <w:spacing w:after="160" w:line="259" w:lineRule="auto"/>
              <w:ind w:right="1"/>
              <w:jc w:val="center"/>
            </w:pPr>
          </w:p>
          <w:p w14:paraId="399E07E0" w14:textId="77777777" w:rsidR="004F13C2" w:rsidRPr="00E427BF" w:rsidRDefault="004F13C2" w:rsidP="00762F8B">
            <w:pPr>
              <w:spacing w:after="160" w:line="259" w:lineRule="auto"/>
              <w:ind w:right="1"/>
              <w:jc w:val="center"/>
            </w:pPr>
            <w:r w:rsidRPr="00E427BF">
              <w:t>2</w:t>
            </w:r>
          </w:p>
        </w:tc>
        <w:tc>
          <w:tcPr>
            <w:tcW w:w="4811" w:type="dxa"/>
            <w:vAlign w:val="center"/>
            <w:hideMark/>
          </w:tcPr>
          <w:p w14:paraId="7EA0E8B9" w14:textId="77777777" w:rsidR="004F13C2" w:rsidRPr="00E427BF" w:rsidRDefault="004F13C2" w:rsidP="004F13C2">
            <w:pPr>
              <w:widowControl w:val="0"/>
              <w:spacing w:after="160" w:line="259" w:lineRule="auto"/>
            </w:pPr>
            <w:r w:rsidRPr="00E427BF">
              <w:t>Tiền công sửa chữa, biên tập soạn thảo tổng thể</w:t>
            </w:r>
          </w:p>
        </w:tc>
        <w:tc>
          <w:tcPr>
            <w:tcW w:w="1134" w:type="dxa"/>
            <w:noWrap/>
            <w:vAlign w:val="center"/>
            <w:hideMark/>
          </w:tcPr>
          <w:p w14:paraId="7E0D04ED" w14:textId="77777777" w:rsidR="004F13C2" w:rsidRPr="00E427BF" w:rsidRDefault="004F13C2" w:rsidP="004F13C2">
            <w:pPr>
              <w:widowControl w:val="0"/>
              <w:spacing w:after="160" w:line="259" w:lineRule="auto"/>
              <w:jc w:val="center"/>
            </w:pPr>
            <w:r w:rsidRPr="00E427BF">
              <w:t>trang</w:t>
            </w:r>
          </w:p>
        </w:tc>
        <w:tc>
          <w:tcPr>
            <w:tcW w:w="1275" w:type="dxa"/>
            <w:noWrap/>
            <w:vAlign w:val="center"/>
            <w:hideMark/>
          </w:tcPr>
          <w:p w14:paraId="548304E3" w14:textId="77777777" w:rsidR="004F13C2" w:rsidRPr="00E427BF" w:rsidRDefault="004F13C2" w:rsidP="004F13C2">
            <w:pPr>
              <w:widowControl w:val="0"/>
              <w:spacing w:after="160" w:line="259" w:lineRule="auto"/>
              <w:jc w:val="center"/>
            </w:pPr>
            <w:r w:rsidRPr="00E427BF">
              <w:t>10</w:t>
            </w:r>
          </w:p>
        </w:tc>
        <w:tc>
          <w:tcPr>
            <w:tcW w:w="1276" w:type="dxa"/>
            <w:noWrap/>
            <w:vAlign w:val="center"/>
            <w:hideMark/>
          </w:tcPr>
          <w:p w14:paraId="415F5DFE" w14:textId="77777777" w:rsidR="004F13C2" w:rsidRPr="00E427BF" w:rsidRDefault="004F13C2" w:rsidP="004F13C2">
            <w:pPr>
              <w:spacing w:after="160" w:line="259" w:lineRule="auto"/>
              <w:jc w:val="right"/>
            </w:pPr>
            <w:r w:rsidRPr="00E427BF">
              <w:t>40.000</w:t>
            </w:r>
          </w:p>
        </w:tc>
        <w:tc>
          <w:tcPr>
            <w:tcW w:w="1469" w:type="dxa"/>
            <w:noWrap/>
            <w:vAlign w:val="center"/>
            <w:hideMark/>
          </w:tcPr>
          <w:p w14:paraId="02A5B7D6" w14:textId="77777777" w:rsidR="004F13C2" w:rsidRPr="00E427BF" w:rsidRDefault="004F13C2" w:rsidP="004F13C2">
            <w:pPr>
              <w:spacing w:after="160" w:line="259" w:lineRule="auto"/>
              <w:jc w:val="right"/>
            </w:pPr>
            <w:r w:rsidRPr="00E427BF">
              <w:t>400.000</w:t>
            </w:r>
          </w:p>
        </w:tc>
        <w:tc>
          <w:tcPr>
            <w:tcW w:w="2925" w:type="dxa"/>
            <w:vMerge/>
            <w:vAlign w:val="center"/>
            <w:hideMark/>
          </w:tcPr>
          <w:p w14:paraId="2A8A4910" w14:textId="77777777" w:rsidR="004F13C2" w:rsidRPr="00E24EB3" w:rsidRDefault="004F13C2" w:rsidP="004F13C2">
            <w:pPr>
              <w:spacing w:after="160" w:line="259" w:lineRule="auto"/>
              <w:ind w:firstLine="567"/>
              <w:jc w:val="center"/>
              <w:rPr>
                <w:color w:val="EE0000"/>
              </w:rPr>
            </w:pPr>
          </w:p>
        </w:tc>
      </w:tr>
      <w:tr w:rsidR="00975D99" w:rsidRPr="00E24EB3" w14:paraId="55D2634B" w14:textId="77777777" w:rsidTr="006174C7">
        <w:trPr>
          <w:trHeight w:val="453"/>
        </w:trPr>
        <w:tc>
          <w:tcPr>
            <w:tcW w:w="953" w:type="dxa"/>
            <w:vMerge w:val="restart"/>
            <w:noWrap/>
            <w:vAlign w:val="center"/>
            <w:hideMark/>
          </w:tcPr>
          <w:p w14:paraId="240736F2" w14:textId="29673F8C" w:rsidR="00975D99" w:rsidRPr="00E427BF" w:rsidRDefault="00975D99" w:rsidP="00762F8B">
            <w:pPr>
              <w:spacing w:after="160" w:line="259" w:lineRule="auto"/>
              <w:ind w:right="1"/>
              <w:jc w:val="center"/>
            </w:pPr>
            <w:r w:rsidRPr="00E427BF">
              <w:t>3</w:t>
            </w:r>
          </w:p>
        </w:tc>
        <w:tc>
          <w:tcPr>
            <w:tcW w:w="4811" w:type="dxa"/>
            <w:noWrap/>
            <w:vAlign w:val="center"/>
            <w:hideMark/>
          </w:tcPr>
          <w:p w14:paraId="43D3ACEB" w14:textId="77777777" w:rsidR="00975D99" w:rsidRPr="00E427BF" w:rsidRDefault="00975D99" w:rsidP="004F13C2">
            <w:pPr>
              <w:spacing w:after="160" w:line="259" w:lineRule="auto"/>
              <w:rPr>
                <w:spacing w:val="-8"/>
              </w:rPr>
            </w:pPr>
            <w:r w:rsidRPr="00E427BF">
              <w:rPr>
                <w:spacing w:val="-8"/>
              </w:rPr>
              <w:t>Chi tổ chức họp lấy ý kiến góp ý</w:t>
            </w:r>
          </w:p>
        </w:tc>
        <w:tc>
          <w:tcPr>
            <w:tcW w:w="1134" w:type="dxa"/>
            <w:noWrap/>
            <w:vAlign w:val="center"/>
            <w:hideMark/>
          </w:tcPr>
          <w:p w14:paraId="2A9D8665" w14:textId="77777777" w:rsidR="00975D99" w:rsidRPr="00E427BF" w:rsidRDefault="00975D99" w:rsidP="004F13C2">
            <w:pPr>
              <w:spacing w:after="160" w:line="259" w:lineRule="auto"/>
              <w:ind w:firstLine="567"/>
              <w:jc w:val="center"/>
            </w:pPr>
          </w:p>
        </w:tc>
        <w:tc>
          <w:tcPr>
            <w:tcW w:w="1275" w:type="dxa"/>
            <w:noWrap/>
            <w:vAlign w:val="center"/>
            <w:hideMark/>
          </w:tcPr>
          <w:p w14:paraId="78398E0E" w14:textId="77777777" w:rsidR="00975D99" w:rsidRPr="00E427BF" w:rsidRDefault="00975D99" w:rsidP="004F13C2">
            <w:pPr>
              <w:spacing w:after="160" w:line="259" w:lineRule="auto"/>
              <w:ind w:hanging="9"/>
              <w:jc w:val="center"/>
            </w:pPr>
          </w:p>
        </w:tc>
        <w:tc>
          <w:tcPr>
            <w:tcW w:w="1276" w:type="dxa"/>
            <w:noWrap/>
            <w:vAlign w:val="center"/>
            <w:hideMark/>
          </w:tcPr>
          <w:p w14:paraId="530BA639" w14:textId="77777777" w:rsidR="00975D99" w:rsidRPr="00E427BF" w:rsidRDefault="00975D99" w:rsidP="004F13C2">
            <w:pPr>
              <w:spacing w:after="160" w:line="259" w:lineRule="auto"/>
              <w:ind w:firstLine="567"/>
              <w:jc w:val="right"/>
            </w:pPr>
          </w:p>
        </w:tc>
        <w:tc>
          <w:tcPr>
            <w:tcW w:w="1469" w:type="dxa"/>
            <w:noWrap/>
            <w:vAlign w:val="center"/>
            <w:hideMark/>
          </w:tcPr>
          <w:p w14:paraId="00F4AB5B" w14:textId="562EA82C" w:rsidR="00975D99" w:rsidRPr="00E427BF" w:rsidRDefault="002409E3" w:rsidP="004F13C2">
            <w:pPr>
              <w:spacing w:after="160" w:line="259" w:lineRule="auto"/>
              <w:jc w:val="right"/>
            </w:pPr>
            <w:r>
              <w:t>2</w:t>
            </w:r>
            <w:r w:rsidR="00975D99" w:rsidRPr="00E427BF">
              <w:t>.</w:t>
            </w:r>
            <w:r>
              <w:t>25</w:t>
            </w:r>
            <w:r w:rsidR="00975D99" w:rsidRPr="00E427BF">
              <w:t>0.000</w:t>
            </w:r>
          </w:p>
        </w:tc>
        <w:tc>
          <w:tcPr>
            <w:tcW w:w="2925" w:type="dxa"/>
            <w:vMerge w:val="restart"/>
            <w:noWrap/>
            <w:vAlign w:val="center"/>
            <w:hideMark/>
          </w:tcPr>
          <w:p w14:paraId="455E82F2" w14:textId="67CAC288" w:rsidR="00975D99" w:rsidRPr="00E24EB3" w:rsidRDefault="00975D99" w:rsidP="00C50EC7">
            <w:pPr>
              <w:spacing w:after="160" w:line="259" w:lineRule="auto"/>
              <w:jc w:val="center"/>
              <w:rPr>
                <w:iCs/>
                <w:color w:val="EE0000"/>
              </w:rPr>
            </w:pPr>
            <w:r w:rsidRPr="00E24EB3">
              <w:rPr>
                <w:iCs/>
                <w:spacing w:val="-6"/>
              </w:rPr>
              <w:t xml:space="preserve">Điểm </w:t>
            </w:r>
            <w:r w:rsidR="00BB561C">
              <w:rPr>
                <w:iCs/>
                <w:spacing w:val="-6"/>
              </w:rPr>
              <w:t>a</w:t>
            </w:r>
            <w:r w:rsidRPr="00E24EB3">
              <w:rPr>
                <w:iCs/>
                <w:spacing w:val="-6"/>
              </w:rPr>
              <w:t>, Khoản 6, Điều 4 Thông tư 338/2016-TT-BTC ngày 28</w:t>
            </w:r>
            <w:r w:rsidRPr="00E24EB3">
              <w:rPr>
                <w:iCs/>
                <w:spacing w:val="-6"/>
                <w:lang w:val="vi-VN"/>
              </w:rPr>
              <w:t>/</w:t>
            </w:r>
            <w:r w:rsidRPr="00E24EB3">
              <w:rPr>
                <w:iCs/>
                <w:spacing w:val="-6"/>
              </w:rPr>
              <w:t>12</w:t>
            </w:r>
            <w:r w:rsidRPr="00E24EB3">
              <w:rPr>
                <w:iCs/>
                <w:spacing w:val="-6"/>
                <w:lang w:val="vi-VN"/>
              </w:rPr>
              <w:t>/</w:t>
            </w:r>
            <w:r w:rsidRPr="00E24EB3">
              <w:rPr>
                <w:iCs/>
                <w:spacing w:val="-6"/>
              </w:rPr>
              <w:t xml:space="preserve">2016 </w:t>
            </w:r>
            <w:r w:rsidR="00E55CA0">
              <w:rPr>
                <w:iCs/>
                <w:spacing w:val="-6"/>
              </w:rPr>
              <w:t>q</w:t>
            </w:r>
            <w:r w:rsidRPr="00E24EB3">
              <w:rPr>
                <w:iCs/>
                <w:spacing w:val="-6"/>
              </w:rPr>
              <w:t>uy định lập dự toán, quản lý, sử dụng và quyết toán kinh phí ngân sách nhà nước bảo đảm cho công tác xây dựng văn bản quy phạm pháp luật và hoàn thiện hệ thống pháp luật</w:t>
            </w:r>
          </w:p>
        </w:tc>
      </w:tr>
      <w:tr w:rsidR="00975D99" w:rsidRPr="00E24EB3" w14:paraId="399D890F" w14:textId="77777777" w:rsidTr="006174C7">
        <w:trPr>
          <w:trHeight w:val="450"/>
        </w:trPr>
        <w:tc>
          <w:tcPr>
            <w:tcW w:w="953" w:type="dxa"/>
            <w:vMerge/>
            <w:noWrap/>
            <w:vAlign w:val="center"/>
            <w:hideMark/>
          </w:tcPr>
          <w:p w14:paraId="03381056" w14:textId="77777777" w:rsidR="00975D99" w:rsidRPr="00E427BF" w:rsidRDefault="00975D99" w:rsidP="004F13C2">
            <w:pPr>
              <w:spacing w:after="160" w:line="259" w:lineRule="auto"/>
              <w:ind w:right="1" w:firstLine="567"/>
              <w:rPr>
                <w:b/>
              </w:rPr>
            </w:pPr>
          </w:p>
        </w:tc>
        <w:tc>
          <w:tcPr>
            <w:tcW w:w="4811" w:type="dxa"/>
            <w:noWrap/>
            <w:vAlign w:val="center"/>
            <w:hideMark/>
          </w:tcPr>
          <w:p w14:paraId="18D76FC9" w14:textId="77777777" w:rsidR="00975D99" w:rsidRPr="00E427BF" w:rsidRDefault="00975D99" w:rsidP="004F13C2">
            <w:pPr>
              <w:spacing w:after="160" w:line="259" w:lineRule="auto"/>
              <w:rPr>
                <w:i/>
                <w:iCs/>
              </w:rPr>
            </w:pPr>
            <w:r w:rsidRPr="00E427BF">
              <w:rPr>
                <w:i/>
                <w:iCs/>
              </w:rPr>
              <w:t>Người chủ trì</w:t>
            </w:r>
          </w:p>
        </w:tc>
        <w:tc>
          <w:tcPr>
            <w:tcW w:w="1134" w:type="dxa"/>
            <w:noWrap/>
            <w:vAlign w:val="center"/>
            <w:hideMark/>
          </w:tcPr>
          <w:p w14:paraId="1BE842DF" w14:textId="77777777" w:rsidR="00975D99" w:rsidRPr="00E427BF" w:rsidRDefault="00975D99" w:rsidP="004F13C2">
            <w:pPr>
              <w:spacing w:after="160" w:line="259" w:lineRule="auto"/>
              <w:jc w:val="center"/>
              <w:rPr>
                <w:i/>
                <w:iCs/>
              </w:rPr>
            </w:pPr>
            <w:r w:rsidRPr="00E427BF">
              <w:rPr>
                <w:i/>
                <w:iCs/>
              </w:rPr>
              <w:t>người</w:t>
            </w:r>
          </w:p>
        </w:tc>
        <w:tc>
          <w:tcPr>
            <w:tcW w:w="1275" w:type="dxa"/>
            <w:noWrap/>
            <w:vAlign w:val="center"/>
            <w:hideMark/>
          </w:tcPr>
          <w:p w14:paraId="385A2F1E" w14:textId="77777777" w:rsidR="00975D99" w:rsidRPr="00E427BF" w:rsidRDefault="00975D99" w:rsidP="004F13C2">
            <w:pPr>
              <w:spacing w:after="160" w:line="259" w:lineRule="auto"/>
              <w:ind w:hanging="9"/>
              <w:jc w:val="center"/>
              <w:rPr>
                <w:i/>
                <w:iCs/>
              </w:rPr>
            </w:pPr>
            <w:r w:rsidRPr="00E427BF">
              <w:rPr>
                <w:i/>
                <w:iCs/>
              </w:rPr>
              <w:t>1</w:t>
            </w:r>
          </w:p>
        </w:tc>
        <w:tc>
          <w:tcPr>
            <w:tcW w:w="1276" w:type="dxa"/>
            <w:noWrap/>
            <w:vAlign w:val="center"/>
            <w:hideMark/>
          </w:tcPr>
          <w:p w14:paraId="76CE5E06" w14:textId="12B095BF" w:rsidR="00975D99" w:rsidRPr="00E427BF" w:rsidRDefault="002409E3" w:rsidP="004F13C2">
            <w:pPr>
              <w:spacing w:after="160" w:line="259" w:lineRule="auto"/>
              <w:jc w:val="right"/>
              <w:rPr>
                <w:i/>
                <w:iCs/>
              </w:rPr>
            </w:pPr>
            <w:r>
              <w:rPr>
                <w:i/>
                <w:iCs/>
              </w:rPr>
              <w:t>150</w:t>
            </w:r>
            <w:r w:rsidR="00975D99" w:rsidRPr="00E427BF">
              <w:rPr>
                <w:i/>
                <w:iCs/>
              </w:rPr>
              <w:t>.000</w:t>
            </w:r>
          </w:p>
        </w:tc>
        <w:tc>
          <w:tcPr>
            <w:tcW w:w="1469" w:type="dxa"/>
            <w:noWrap/>
            <w:vAlign w:val="center"/>
            <w:hideMark/>
          </w:tcPr>
          <w:p w14:paraId="65F9FAFF" w14:textId="54B769C0" w:rsidR="00975D99" w:rsidRPr="00E427BF" w:rsidRDefault="002409E3" w:rsidP="004F13C2">
            <w:pPr>
              <w:spacing w:after="160" w:line="259" w:lineRule="auto"/>
              <w:jc w:val="right"/>
              <w:rPr>
                <w:i/>
                <w:iCs/>
              </w:rPr>
            </w:pPr>
            <w:r>
              <w:rPr>
                <w:i/>
                <w:iCs/>
              </w:rPr>
              <w:t>15</w:t>
            </w:r>
            <w:r w:rsidR="00975D99" w:rsidRPr="00E427BF">
              <w:rPr>
                <w:i/>
                <w:iCs/>
              </w:rPr>
              <w:t>0.000</w:t>
            </w:r>
          </w:p>
        </w:tc>
        <w:tc>
          <w:tcPr>
            <w:tcW w:w="2925" w:type="dxa"/>
            <w:vMerge/>
            <w:noWrap/>
            <w:vAlign w:val="center"/>
            <w:hideMark/>
          </w:tcPr>
          <w:p w14:paraId="421EFB5A" w14:textId="77777777" w:rsidR="00975D99" w:rsidRPr="00E24EB3" w:rsidRDefault="00975D99" w:rsidP="004F13C2">
            <w:pPr>
              <w:spacing w:after="160" w:line="259" w:lineRule="auto"/>
              <w:ind w:firstLine="567"/>
              <w:jc w:val="center"/>
              <w:rPr>
                <w:color w:val="EE0000"/>
              </w:rPr>
            </w:pPr>
          </w:p>
        </w:tc>
      </w:tr>
      <w:tr w:rsidR="00975D99" w:rsidRPr="00E24EB3" w14:paraId="16175F74" w14:textId="77777777" w:rsidTr="006174C7">
        <w:trPr>
          <w:trHeight w:val="465"/>
        </w:trPr>
        <w:tc>
          <w:tcPr>
            <w:tcW w:w="953" w:type="dxa"/>
            <w:vMerge/>
            <w:noWrap/>
            <w:vAlign w:val="center"/>
            <w:hideMark/>
          </w:tcPr>
          <w:p w14:paraId="6B9FC45C" w14:textId="77777777" w:rsidR="00975D99" w:rsidRPr="00E427BF" w:rsidRDefault="00975D99" w:rsidP="004F13C2">
            <w:pPr>
              <w:spacing w:after="160" w:line="259" w:lineRule="auto"/>
              <w:ind w:right="1" w:firstLine="567"/>
              <w:rPr>
                <w:b/>
              </w:rPr>
            </w:pPr>
          </w:p>
        </w:tc>
        <w:tc>
          <w:tcPr>
            <w:tcW w:w="4811" w:type="dxa"/>
            <w:noWrap/>
            <w:vAlign w:val="center"/>
            <w:hideMark/>
          </w:tcPr>
          <w:p w14:paraId="6B3CFB4D" w14:textId="77777777" w:rsidR="00975D99" w:rsidRPr="00E427BF" w:rsidRDefault="00975D99" w:rsidP="004F13C2">
            <w:pPr>
              <w:spacing w:after="160" w:line="259" w:lineRule="auto"/>
              <w:rPr>
                <w:i/>
                <w:iCs/>
              </w:rPr>
            </w:pPr>
            <w:r w:rsidRPr="00E427BF">
              <w:rPr>
                <w:i/>
                <w:iCs/>
              </w:rPr>
              <w:t>Thư ký</w:t>
            </w:r>
          </w:p>
        </w:tc>
        <w:tc>
          <w:tcPr>
            <w:tcW w:w="1134" w:type="dxa"/>
            <w:noWrap/>
            <w:vAlign w:val="center"/>
            <w:hideMark/>
          </w:tcPr>
          <w:p w14:paraId="1D8198CF" w14:textId="77777777" w:rsidR="00975D99" w:rsidRPr="00E427BF" w:rsidRDefault="00975D99" w:rsidP="004F13C2">
            <w:pPr>
              <w:spacing w:after="160" w:line="259" w:lineRule="auto"/>
              <w:jc w:val="center"/>
              <w:rPr>
                <w:i/>
                <w:iCs/>
              </w:rPr>
            </w:pPr>
            <w:r w:rsidRPr="00E427BF">
              <w:rPr>
                <w:i/>
                <w:iCs/>
              </w:rPr>
              <w:t>người</w:t>
            </w:r>
          </w:p>
        </w:tc>
        <w:tc>
          <w:tcPr>
            <w:tcW w:w="1275" w:type="dxa"/>
            <w:noWrap/>
            <w:vAlign w:val="center"/>
            <w:hideMark/>
          </w:tcPr>
          <w:p w14:paraId="0FCFFCF7" w14:textId="77777777" w:rsidR="00975D99" w:rsidRPr="00E427BF" w:rsidRDefault="00975D99" w:rsidP="004F13C2">
            <w:pPr>
              <w:spacing w:after="160" w:line="259" w:lineRule="auto"/>
              <w:ind w:hanging="9"/>
              <w:jc w:val="center"/>
              <w:rPr>
                <w:i/>
                <w:iCs/>
              </w:rPr>
            </w:pPr>
            <w:r w:rsidRPr="00E427BF">
              <w:rPr>
                <w:i/>
                <w:iCs/>
              </w:rPr>
              <w:t>1</w:t>
            </w:r>
          </w:p>
        </w:tc>
        <w:tc>
          <w:tcPr>
            <w:tcW w:w="1276" w:type="dxa"/>
            <w:noWrap/>
            <w:vAlign w:val="center"/>
            <w:hideMark/>
          </w:tcPr>
          <w:p w14:paraId="39285950" w14:textId="77777777" w:rsidR="00975D99" w:rsidRPr="00E427BF" w:rsidRDefault="00975D99" w:rsidP="004F13C2">
            <w:pPr>
              <w:spacing w:after="160" w:line="259" w:lineRule="auto"/>
              <w:jc w:val="right"/>
              <w:rPr>
                <w:i/>
                <w:iCs/>
              </w:rPr>
            </w:pPr>
            <w:r w:rsidRPr="00E427BF">
              <w:rPr>
                <w:i/>
                <w:iCs/>
              </w:rPr>
              <w:t>100.000</w:t>
            </w:r>
          </w:p>
        </w:tc>
        <w:tc>
          <w:tcPr>
            <w:tcW w:w="1469" w:type="dxa"/>
            <w:noWrap/>
            <w:vAlign w:val="center"/>
            <w:hideMark/>
          </w:tcPr>
          <w:p w14:paraId="5BF713C6" w14:textId="77777777" w:rsidR="00975D99" w:rsidRPr="00E427BF" w:rsidRDefault="00975D99" w:rsidP="004F13C2">
            <w:pPr>
              <w:spacing w:after="160" w:line="259" w:lineRule="auto"/>
              <w:jc w:val="right"/>
              <w:rPr>
                <w:i/>
                <w:iCs/>
              </w:rPr>
            </w:pPr>
            <w:r w:rsidRPr="00E427BF">
              <w:rPr>
                <w:i/>
                <w:iCs/>
              </w:rPr>
              <w:t>100.000</w:t>
            </w:r>
          </w:p>
        </w:tc>
        <w:tc>
          <w:tcPr>
            <w:tcW w:w="2925" w:type="dxa"/>
            <w:vMerge/>
            <w:noWrap/>
            <w:vAlign w:val="center"/>
            <w:hideMark/>
          </w:tcPr>
          <w:p w14:paraId="30BE783C" w14:textId="77777777" w:rsidR="00975D99" w:rsidRPr="00E24EB3" w:rsidRDefault="00975D99" w:rsidP="004F13C2">
            <w:pPr>
              <w:spacing w:after="160" w:line="259" w:lineRule="auto"/>
              <w:ind w:firstLine="567"/>
              <w:jc w:val="center"/>
              <w:rPr>
                <w:color w:val="EE0000"/>
              </w:rPr>
            </w:pPr>
          </w:p>
        </w:tc>
      </w:tr>
      <w:tr w:rsidR="00CA78E2" w:rsidRPr="00E24EB3" w14:paraId="1A8EEDCF" w14:textId="77777777" w:rsidTr="006174C7">
        <w:trPr>
          <w:trHeight w:val="735"/>
        </w:trPr>
        <w:tc>
          <w:tcPr>
            <w:tcW w:w="953" w:type="dxa"/>
            <w:vMerge/>
            <w:noWrap/>
            <w:vAlign w:val="center"/>
            <w:hideMark/>
          </w:tcPr>
          <w:p w14:paraId="19B5ADD3" w14:textId="77777777" w:rsidR="004F13C2" w:rsidRPr="00E427BF" w:rsidRDefault="004F13C2" w:rsidP="004F13C2">
            <w:pPr>
              <w:spacing w:after="160" w:line="259" w:lineRule="auto"/>
              <w:ind w:right="1" w:firstLine="567"/>
              <w:rPr>
                <w:b/>
              </w:rPr>
            </w:pPr>
          </w:p>
        </w:tc>
        <w:tc>
          <w:tcPr>
            <w:tcW w:w="4811" w:type="dxa"/>
            <w:noWrap/>
            <w:vAlign w:val="center"/>
            <w:hideMark/>
          </w:tcPr>
          <w:p w14:paraId="69DA3278" w14:textId="77777777" w:rsidR="004F13C2" w:rsidRPr="00E427BF" w:rsidRDefault="004F13C2" w:rsidP="004F13C2">
            <w:pPr>
              <w:spacing w:after="160" w:line="259" w:lineRule="auto"/>
              <w:rPr>
                <w:i/>
                <w:iCs/>
              </w:rPr>
            </w:pPr>
            <w:r w:rsidRPr="00E427BF">
              <w:rPr>
                <w:i/>
                <w:iCs/>
              </w:rPr>
              <w:t>Tiền nước uống</w:t>
            </w:r>
          </w:p>
        </w:tc>
        <w:tc>
          <w:tcPr>
            <w:tcW w:w="1134" w:type="dxa"/>
            <w:noWrap/>
            <w:vAlign w:val="center"/>
            <w:hideMark/>
          </w:tcPr>
          <w:p w14:paraId="72CF15FC" w14:textId="77777777" w:rsidR="004F13C2" w:rsidRPr="002409E3" w:rsidRDefault="004F13C2" w:rsidP="004F13C2">
            <w:pPr>
              <w:spacing w:after="160" w:line="259" w:lineRule="auto"/>
              <w:jc w:val="center"/>
              <w:rPr>
                <w:i/>
                <w:iCs/>
              </w:rPr>
            </w:pPr>
            <w:r w:rsidRPr="002409E3">
              <w:rPr>
                <w:i/>
                <w:iCs/>
              </w:rPr>
              <w:t>người</w:t>
            </w:r>
          </w:p>
        </w:tc>
        <w:tc>
          <w:tcPr>
            <w:tcW w:w="1275" w:type="dxa"/>
            <w:noWrap/>
            <w:vAlign w:val="center"/>
            <w:hideMark/>
          </w:tcPr>
          <w:p w14:paraId="0D8B5013" w14:textId="77777777" w:rsidR="004F13C2" w:rsidRPr="002409E3" w:rsidRDefault="004F13C2" w:rsidP="004F13C2">
            <w:pPr>
              <w:spacing w:after="160" w:line="259" w:lineRule="auto"/>
              <w:ind w:hanging="9"/>
              <w:jc w:val="center"/>
              <w:rPr>
                <w:i/>
                <w:iCs/>
              </w:rPr>
            </w:pPr>
            <w:r w:rsidRPr="002409E3">
              <w:rPr>
                <w:i/>
                <w:iCs/>
              </w:rPr>
              <w:t>50</w:t>
            </w:r>
          </w:p>
        </w:tc>
        <w:tc>
          <w:tcPr>
            <w:tcW w:w="1276" w:type="dxa"/>
            <w:noWrap/>
            <w:vAlign w:val="center"/>
            <w:hideMark/>
          </w:tcPr>
          <w:p w14:paraId="348B8F31" w14:textId="5FEBB480" w:rsidR="004F13C2" w:rsidRPr="002409E3" w:rsidRDefault="004D7B9A" w:rsidP="004F13C2">
            <w:pPr>
              <w:spacing w:after="160" w:line="259" w:lineRule="auto"/>
              <w:jc w:val="right"/>
              <w:rPr>
                <w:i/>
                <w:iCs/>
              </w:rPr>
            </w:pPr>
            <w:r w:rsidRPr="002409E3">
              <w:rPr>
                <w:i/>
                <w:iCs/>
              </w:rPr>
              <w:t>3</w:t>
            </w:r>
            <w:r w:rsidR="004F13C2" w:rsidRPr="002409E3">
              <w:rPr>
                <w:i/>
                <w:iCs/>
              </w:rPr>
              <w:t>0.000</w:t>
            </w:r>
          </w:p>
        </w:tc>
        <w:tc>
          <w:tcPr>
            <w:tcW w:w="1469" w:type="dxa"/>
            <w:noWrap/>
            <w:vAlign w:val="center"/>
            <w:hideMark/>
          </w:tcPr>
          <w:p w14:paraId="69011DAB" w14:textId="5AE908D9" w:rsidR="004F13C2" w:rsidRPr="002409E3" w:rsidRDefault="004F13C2" w:rsidP="004F13C2">
            <w:pPr>
              <w:spacing w:after="160" w:line="259" w:lineRule="auto"/>
              <w:jc w:val="right"/>
              <w:rPr>
                <w:i/>
                <w:iCs/>
              </w:rPr>
            </w:pPr>
            <w:r w:rsidRPr="002409E3">
              <w:rPr>
                <w:i/>
                <w:iCs/>
              </w:rPr>
              <w:t>1.</w:t>
            </w:r>
            <w:r w:rsidR="004D7B9A" w:rsidRPr="002409E3">
              <w:rPr>
                <w:i/>
                <w:iCs/>
              </w:rPr>
              <w:t>5</w:t>
            </w:r>
            <w:r w:rsidRPr="002409E3">
              <w:rPr>
                <w:i/>
                <w:iCs/>
              </w:rPr>
              <w:t>00.000</w:t>
            </w:r>
          </w:p>
        </w:tc>
        <w:tc>
          <w:tcPr>
            <w:tcW w:w="2925" w:type="dxa"/>
            <w:noWrap/>
            <w:vAlign w:val="center"/>
            <w:hideMark/>
          </w:tcPr>
          <w:p w14:paraId="6ADC2546" w14:textId="33004E62" w:rsidR="001C359C" w:rsidRPr="00E24EB3" w:rsidRDefault="00C2373C" w:rsidP="00C50EC7">
            <w:pPr>
              <w:spacing w:after="160" w:line="259" w:lineRule="auto"/>
              <w:jc w:val="center"/>
              <w:rPr>
                <w:color w:val="EE0000"/>
              </w:rPr>
            </w:pPr>
            <w:r w:rsidRPr="00E24EB3">
              <w:rPr>
                <w:iCs/>
              </w:rPr>
              <w:t xml:space="preserve">Theo khoản 2, Điều 3 Nghị quyết số 28/2025/NQ-HĐND ngày 14/11/2025 của HĐND tỉnh Thái Nguyên quy định mức chi công tác phí, chi hội nghị </w:t>
            </w:r>
            <w:r w:rsidRPr="00E24EB3">
              <w:rPr>
                <w:iCs/>
              </w:rPr>
              <w:lastRenderedPageBreak/>
              <w:t>đối với cơ quan, tổ chức, đơn vị thuộc phạm vi quản lý của tỉnh Thái Nguyên</w:t>
            </w:r>
          </w:p>
        </w:tc>
      </w:tr>
      <w:tr w:rsidR="00CA78E2" w:rsidRPr="00E24EB3" w14:paraId="54682E58" w14:textId="77777777" w:rsidTr="006174C7">
        <w:trPr>
          <w:trHeight w:val="510"/>
        </w:trPr>
        <w:tc>
          <w:tcPr>
            <w:tcW w:w="953" w:type="dxa"/>
            <w:vMerge/>
            <w:noWrap/>
            <w:vAlign w:val="center"/>
            <w:hideMark/>
          </w:tcPr>
          <w:p w14:paraId="7845EFF1" w14:textId="77777777" w:rsidR="004F13C2" w:rsidRPr="00E427BF" w:rsidRDefault="004F13C2" w:rsidP="004F13C2">
            <w:pPr>
              <w:spacing w:after="160" w:line="259" w:lineRule="auto"/>
              <w:ind w:right="1" w:firstLine="567"/>
              <w:rPr>
                <w:b/>
              </w:rPr>
            </w:pPr>
          </w:p>
        </w:tc>
        <w:tc>
          <w:tcPr>
            <w:tcW w:w="4811" w:type="dxa"/>
            <w:noWrap/>
            <w:vAlign w:val="center"/>
            <w:hideMark/>
          </w:tcPr>
          <w:p w14:paraId="2E12F746" w14:textId="77777777" w:rsidR="004F13C2" w:rsidRPr="00E427BF" w:rsidRDefault="004F13C2" w:rsidP="004F13C2">
            <w:pPr>
              <w:spacing w:after="160" w:line="259" w:lineRule="auto"/>
              <w:rPr>
                <w:i/>
                <w:iCs/>
              </w:rPr>
            </w:pPr>
            <w:r w:rsidRPr="00E427BF">
              <w:rPr>
                <w:i/>
                <w:iCs/>
              </w:rPr>
              <w:t>Phô tô tài liệu</w:t>
            </w:r>
          </w:p>
        </w:tc>
        <w:tc>
          <w:tcPr>
            <w:tcW w:w="1134" w:type="dxa"/>
            <w:noWrap/>
            <w:vAlign w:val="center"/>
            <w:hideMark/>
          </w:tcPr>
          <w:p w14:paraId="28A502AF" w14:textId="77777777" w:rsidR="004F13C2" w:rsidRPr="00E427BF" w:rsidRDefault="004F13C2" w:rsidP="004F13C2">
            <w:pPr>
              <w:spacing w:after="160" w:line="259" w:lineRule="auto"/>
              <w:jc w:val="center"/>
              <w:rPr>
                <w:i/>
                <w:iCs/>
              </w:rPr>
            </w:pPr>
            <w:r w:rsidRPr="00E427BF">
              <w:rPr>
                <w:i/>
                <w:iCs/>
              </w:rPr>
              <w:t>bộ</w:t>
            </w:r>
          </w:p>
        </w:tc>
        <w:tc>
          <w:tcPr>
            <w:tcW w:w="1275" w:type="dxa"/>
            <w:noWrap/>
            <w:vAlign w:val="center"/>
            <w:hideMark/>
          </w:tcPr>
          <w:p w14:paraId="5D64CDA3" w14:textId="77777777" w:rsidR="004F13C2" w:rsidRPr="00E427BF" w:rsidRDefault="004F13C2" w:rsidP="004F13C2">
            <w:pPr>
              <w:spacing w:after="160" w:line="259" w:lineRule="auto"/>
              <w:ind w:hanging="9"/>
              <w:jc w:val="center"/>
              <w:rPr>
                <w:i/>
                <w:iCs/>
              </w:rPr>
            </w:pPr>
            <w:r w:rsidRPr="00E427BF">
              <w:rPr>
                <w:i/>
                <w:iCs/>
              </w:rPr>
              <w:t>50</w:t>
            </w:r>
          </w:p>
        </w:tc>
        <w:tc>
          <w:tcPr>
            <w:tcW w:w="1276" w:type="dxa"/>
            <w:noWrap/>
            <w:vAlign w:val="center"/>
            <w:hideMark/>
          </w:tcPr>
          <w:p w14:paraId="7F31CCCA" w14:textId="77777777" w:rsidR="004F13C2" w:rsidRPr="00E427BF" w:rsidRDefault="004F13C2" w:rsidP="004F13C2">
            <w:pPr>
              <w:spacing w:after="160" w:line="259" w:lineRule="auto"/>
              <w:jc w:val="right"/>
              <w:rPr>
                <w:i/>
                <w:iCs/>
              </w:rPr>
            </w:pPr>
            <w:r w:rsidRPr="00E427BF">
              <w:rPr>
                <w:i/>
                <w:iCs/>
              </w:rPr>
              <w:t>10.000</w:t>
            </w:r>
          </w:p>
        </w:tc>
        <w:tc>
          <w:tcPr>
            <w:tcW w:w="1469" w:type="dxa"/>
            <w:noWrap/>
            <w:vAlign w:val="center"/>
            <w:hideMark/>
          </w:tcPr>
          <w:p w14:paraId="348A54C6" w14:textId="77777777" w:rsidR="004F13C2" w:rsidRPr="00E427BF" w:rsidRDefault="004F13C2" w:rsidP="004F13C2">
            <w:pPr>
              <w:spacing w:after="160" w:line="259" w:lineRule="auto"/>
              <w:jc w:val="right"/>
              <w:rPr>
                <w:i/>
                <w:iCs/>
              </w:rPr>
            </w:pPr>
            <w:r w:rsidRPr="00E427BF">
              <w:rPr>
                <w:i/>
                <w:iCs/>
              </w:rPr>
              <w:t>500.000</w:t>
            </w:r>
          </w:p>
        </w:tc>
        <w:tc>
          <w:tcPr>
            <w:tcW w:w="2925" w:type="dxa"/>
            <w:noWrap/>
            <w:vAlign w:val="center"/>
            <w:hideMark/>
          </w:tcPr>
          <w:p w14:paraId="39E2FF48" w14:textId="59DF7FD0" w:rsidR="004F13C2" w:rsidRPr="00E24EB3" w:rsidRDefault="008329FE" w:rsidP="009F7064">
            <w:pPr>
              <w:spacing w:after="160" w:line="259" w:lineRule="auto"/>
              <w:ind w:firstLine="567"/>
              <w:rPr>
                <w:color w:val="EE0000"/>
              </w:rPr>
            </w:pPr>
            <w:r w:rsidRPr="00E24EB3">
              <w:t>Giá cả thị trường</w:t>
            </w:r>
          </w:p>
        </w:tc>
      </w:tr>
      <w:tr w:rsidR="00CA78E2" w:rsidRPr="00E24EB3" w14:paraId="3FCA3F4F" w14:textId="77777777" w:rsidTr="006174C7">
        <w:trPr>
          <w:trHeight w:val="600"/>
        </w:trPr>
        <w:tc>
          <w:tcPr>
            <w:tcW w:w="953" w:type="dxa"/>
            <w:vMerge w:val="restart"/>
            <w:noWrap/>
            <w:vAlign w:val="center"/>
            <w:hideMark/>
          </w:tcPr>
          <w:p w14:paraId="3BC6C0DB" w14:textId="77777777" w:rsidR="004F13C2" w:rsidRPr="00E427BF" w:rsidRDefault="004F13C2" w:rsidP="004F13C2">
            <w:pPr>
              <w:spacing w:after="160" w:line="259" w:lineRule="auto"/>
              <w:ind w:right="1"/>
            </w:pPr>
            <w:r w:rsidRPr="00E427BF">
              <w:t xml:space="preserve">   4</w:t>
            </w:r>
          </w:p>
        </w:tc>
        <w:tc>
          <w:tcPr>
            <w:tcW w:w="4811" w:type="dxa"/>
            <w:noWrap/>
            <w:vAlign w:val="center"/>
            <w:hideMark/>
          </w:tcPr>
          <w:p w14:paraId="52E1780F" w14:textId="77777777" w:rsidR="004F13C2" w:rsidRPr="00E427BF" w:rsidRDefault="004F13C2" w:rsidP="004F13C2">
            <w:pPr>
              <w:spacing w:after="160" w:line="259" w:lineRule="auto"/>
            </w:pPr>
            <w:r w:rsidRPr="00E427BF">
              <w:t>Hội nghị thông qua hương ước, quy ước</w:t>
            </w:r>
          </w:p>
        </w:tc>
        <w:tc>
          <w:tcPr>
            <w:tcW w:w="1134" w:type="dxa"/>
            <w:noWrap/>
            <w:vAlign w:val="center"/>
            <w:hideMark/>
          </w:tcPr>
          <w:p w14:paraId="2EC7C3DF" w14:textId="77777777" w:rsidR="004F13C2" w:rsidRPr="00E427BF" w:rsidRDefault="004F13C2" w:rsidP="004F13C2">
            <w:pPr>
              <w:spacing w:after="160" w:line="259" w:lineRule="auto"/>
              <w:ind w:firstLine="567"/>
              <w:jc w:val="center"/>
            </w:pPr>
          </w:p>
        </w:tc>
        <w:tc>
          <w:tcPr>
            <w:tcW w:w="1275" w:type="dxa"/>
            <w:noWrap/>
            <w:vAlign w:val="center"/>
            <w:hideMark/>
          </w:tcPr>
          <w:p w14:paraId="40B2157B" w14:textId="77777777" w:rsidR="004F13C2" w:rsidRPr="00E427BF" w:rsidRDefault="004F13C2" w:rsidP="004F13C2">
            <w:pPr>
              <w:spacing w:after="160" w:line="259" w:lineRule="auto"/>
              <w:ind w:hanging="9"/>
              <w:jc w:val="center"/>
            </w:pPr>
          </w:p>
        </w:tc>
        <w:tc>
          <w:tcPr>
            <w:tcW w:w="1276" w:type="dxa"/>
            <w:noWrap/>
            <w:vAlign w:val="center"/>
            <w:hideMark/>
          </w:tcPr>
          <w:p w14:paraId="0AEEF6DD" w14:textId="77777777" w:rsidR="004F13C2" w:rsidRPr="00E427BF" w:rsidRDefault="004F13C2" w:rsidP="004F13C2">
            <w:pPr>
              <w:spacing w:after="160" w:line="259" w:lineRule="auto"/>
              <w:ind w:firstLine="567"/>
              <w:jc w:val="right"/>
            </w:pPr>
          </w:p>
        </w:tc>
        <w:tc>
          <w:tcPr>
            <w:tcW w:w="1469" w:type="dxa"/>
            <w:noWrap/>
            <w:vAlign w:val="center"/>
            <w:hideMark/>
          </w:tcPr>
          <w:p w14:paraId="0C813456" w14:textId="26D21CF1" w:rsidR="004F13C2" w:rsidRPr="00E427BF" w:rsidRDefault="004F13C2" w:rsidP="004F13C2">
            <w:pPr>
              <w:spacing w:after="160" w:line="259" w:lineRule="auto"/>
              <w:jc w:val="right"/>
            </w:pPr>
            <w:r w:rsidRPr="00B85E11">
              <w:t>3.</w:t>
            </w:r>
            <w:r w:rsidR="00E7574B">
              <w:t>75</w:t>
            </w:r>
            <w:r w:rsidRPr="00B85E11">
              <w:t>0.000</w:t>
            </w:r>
          </w:p>
        </w:tc>
        <w:tc>
          <w:tcPr>
            <w:tcW w:w="2925" w:type="dxa"/>
            <w:noWrap/>
            <w:vAlign w:val="center"/>
            <w:hideMark/>
          </w:tcPr>
          <w:p w14:paraId="53C1759F" w14:textId="77777777" w:rsidR="004F13C2" w:rsidRPr="00E24EB3" w:rsidRDefault="004F13C2" w:rsidP="009F7064">
            <w:pPr>
              <w:spacing w:after="160" w:line="259" w:lineRule="auto"/>
              <w:ind w:firstLine="567"/>
              <w:rPr>
                <w:color w:val="EE0000"/>
              </w:rPr>
            </w:pPr>
          </w:p>
        </w:tc>
      </w:tr>
      <w:tr w:rsidR="009F7064" w:rsidRPr="00E24EB3" w14:paraId="35FA3031" w14:textId="77777777" w:rsidTr="006174C7">
        <w:trPr>
          <w:trHeight w:val="540"/>
        </w:trPr>
        <w:tc>
          <w:tcPr>
            <w:tcW w:w="953" w:type="dxa"/>
            <w:vMerge/>
            <w:noWrap/>
            <w:vAlign w:val="center"/>
            <w:hideMark/>
          </w:tcPr>
          <w:p w14:paraId="4CEB9EC7" w14:textId="77777777" w:rsidR="009F7064" w:rsidRPr="00E427BF" w:rsidRDefault="009F7064" w:rsidP="004F13C2">
            <w:pPr>
              <w:spacing w:after="160" w:line="259" w:lineRule="auto"/>
              <w:ind w:right="1" w:firstLine="567"/>
              <w:rPr>
                <w:b/>
              </w:rPr>
            </w:pPr>
          </w:p>
        </w:tc>
        <w:tc>
          <w:tcPr>
            <w:tcW w:w="4811" w:type="dxa"/>
            <w:noWrap/>
            <w:vAlign w:val="center"/>
            <w:hideMark/>
          </w:tcPr>
          <w:p w14:paraId="06371369" w14:textId="77777777" w:rsidR="009F7064" w:rsidRPr="00E427BF" w:rsidRDefault="009F7064" w:rsidP="004F13C2">
            <w:pPr>
              <w:spacing w:after="160" w:line="259" w:lineRule="auto"/>
              <w:rPr>
                <w:i/>
                <w:iCs/>
              </w:rPr>
            </w:pPr>
            <w:r w:rsidRPr="00E427BF">
              <w:rPr>
                <w:i/>
                <w:iCs/>
              </w:rPr>
              <w:t>Người chủ trì</w:t>
            </w:r>
          </w:p>
        </w:tc>
        <w:tc>
          <w:tcPr>
            <w:tcW w:w="1134" w:type="dxa"/>
            <w:noWrap/>
            <w:vAlign w:val="center"/>
            <w:hideMark/>
          </w:tcPr>
          <w:p w14:paraId="09F051D4" w14:textId="77777777" w:rsidR="009F7064" w:rsidRPr="00E427BF" w:rsidRDefault="009F7064" w:rsidP="004F13C2">
            <w:pPr>
              <w:spacing w:after="160" w:line="259" w:lineRule="auto"/>
              <w:jc w:val="center"/>
              <w:rPr>
                <w:i/>
                <w:iCs/>
              </w:rPr>
            </w:pPr>
            <w:r w:rsidRPr="00E427BF">
              <w:rPr>
                <w:i/>
                <w:iCs/>
              </w:rPr>
              <w:t>người</w:t>
            </w:r>
          </w:p>
        </w:tc>
        <w:tc>
          <w:tcPr>
            <w:tcW w:w="1275" w:type="dxa"/>
            <w:noWrap/>
            <w:vAlign w:val="center"/>
            <w:hideMark/>
          </w:tcPr>
          <w:p w14:paraId="637FEBB5" w14:textId="77777777" w:rsidR="009F7064" w:rsidRPr="00E427BF" w:rsidRDefault="009F7064" w:rsidP="004F13C2">
            <w:pPr>
              <w:spacing w:after="160" w:line="259" w:lineRule="auto"/>
              <w:ind w:hanging="9"/>
              <w:jc w:val="center"/>
              <w:rPr>
                <w:i/>
                <w:iCs/>
              </w:rPr>
            </w:pPr>
            <w:r w:rsidRPr="00E427BF">
              <w:rPr>
                <w:i/>
                <w:iCs/>
              </w:rPr>
              <w:t>1</w:t>
            </w:r>
          </w:p>
        </w:tc>
        <w:tc>
          <w:tcPr>
            <w:tcW w:w="1276" w:type="dxa"/>
            <w:noWrap/>
            <w:vAlign w:val="center"/>
            <w:hideMark/>
          </w:tcPr>
          <w:p w14:paraId="3D8279B6" w14:textId="4BEAD331" w:rsidR="009F7064" w:rsidRPr="00E427BF" w:rsidRDefault="009F7064" w:rsidP="004F13C2">
            <w:pPr>
              <w:spacing w:after="160" w:line="259" w:lineRule="auto"/>
              <w:jc w:val="right"/>
              <w:rPr>
                <w:i/>
                <w:iCs/>
              </w:rPr>
            </w:pPr>
            <w:r>
              <w:rPr>
                <w:i/>
                <w:iCs/>
              </w:rPr>
              <w:t>150</w:t>
            </w:r>
            <w:r w:rsidRPr="00E427BF">
              <w:rPr>
                <w:i/>
                <w:iCs/>
              </w:rPr>
              <w:t>.000</w:t>
            </w:r>
          </w:p>
        </w:tc>
        <w:tc>
          <w:tcPr>
            <w:tcW w:w="1469" w:type="dxa"/>
            <w:noWrap/>
            <w:vAlign w:val="center"/>
            <w:hideMark/>
          </w:tcPr>
          <w:p w14:paraId="518417BA" w14:textId="647C840D" w:rsidR="009F7064" w:rsidRPr="00E427BF" w:rsidRDefault="009F7064" w:rsidP="004F13C2">
            <w:pPr>
              <w:spacing w:after="160" w:line="259" w:lineRule="auto"/>
              <w:jc w:val="right"/>
              <w:rPr>
                <w:i/>
                <w:iCs/>
              </w:rPr>
            </w:pPr>
            <w:r>
              <w:rPr>
                <w:i/>
                <w:iCs/>
              </w:rPr>
              <w:t>15</w:t>
            </w:r>
            <w:r w:rsidRPr="00E427BF">
              <w:rPr>
                <w:i/>
                <w:iCs/>
              </w:rPr>
              <w:t>0.000</w:t>
            </w:r>
          </w:p>
        </w:tc>
        <w:tc>
          <w:tcPr>
            <w:tcW w:w="2925" w:type="dxa"/>
            <w:vMerge w:val="restart"/>
            <w:noWrap/>
            <w:vAlign w:val="center"/>
            <w:hideMark/>
          </w:tcPr>
          <w:p w14:paraId="538F27E4" w14:textId="0EA45E44" w:rsidR="009F7064" w:rsidRPr="00E24EB3" w:rsidRDefault="009F7064" w:rsidP="009F7064">
            <w:pPr>
              <w:spacing w:after="160" w:line="259" w:lineRule="auto"/>
              <w:ind w:firstLine="567"/>
              <w:rPr>
                <w:color w:val="EE0000"/>
              </w:rPr>
            </w:pPr>
            <w:r w:rsidRPr="00E24EB3">
              <w:t>Thuyết minh nêu trên</w:t>
            </w:r>
          </w:p>
        </w:tc>
      </w:tr>
      <w:tr w:rsidR="009F7064" w:rsidRPr="00E24EB3" w14:paraId="6A984F8D" w14:textId="77777777" w:rsidTr="006174C7">
        <w:trPr>
          <w:trHeight w:val="495"/>
        </w:trPr>
        <w:tc>
          <w:tcPr>
            <w:tcW w:w="953" w:type="dxa"/>
            <w:vMerge/>
            <w:noWrap/>
            <w:vAlign w:val="center"/>
            <w:hideMark/>
          </w:tcPr>
          <w:p w14:paraId="5A17A3E3" w14:textId="77777777" w:rsidR="009F7064" w:rsidRPr="00E427BF" w:rsidRDefault="009F7064" w:rsidP="004F13C2">
            <w:pPr>
              <w:spacing w:after="160" w:line="259" w:lineRule="auto"/>
              <w:ind w:right="1" w:firstLine="567"/>
              <w:rPr>
                <w:b/>
              </w:rPr>
            </w:pPr>
          </w:p>
        </w:tc>
        <w:tc>
          <w:tcPr>
            <w:tcW w:w="4811" w:type="dxa"/>
            <w:noWrap/>
            <w:vAlign w:val="center"/>
            <w:hideMark/>
          </w:tcPr>
          <w:p w14:paraId="57F71E5E" w14:textId="77777777" w:rsidR="009F7064" w:rsidRPr="00E427BF" w:rsidRDefault="009F7064" w:rsidP="004F13C2">
            <w:pPr>
              <w:spacing w:after="160" w:line="259" w:lineRule="auto"/>
              <w:rPr>
                <w:i/>
                <w:iCs/>
              </w:rPr>
            </w:pPr>
            <w:r w:rsidRPr="00E427BF">
              <w:rPr>
                <w:i/>
                <w:iCs/>
              </w:rPr>
              <w:t>Thư ký</w:t>
            </w:r>
          </w:p>
        </w:tc>
        <w:tc>
          <w:tcPr>
            <w:tcW w:w="1134" w:type="dxa"/>
            <w:noWrap/>
            <w:vAlign w:val="center"/>
            <w:hideMark/>
          </w:tcPr>
          <w:p w14:paraId="3E54F35C" w14:textId="77777777" w:rsidR="009F7064" w:rsidRPr="00E427BF" w:rsidRDefault="009F7064" w:rsidP="004F13C2">
            <w:pPr>
              <w:spacing w:after="160" w:line="259" w:lineRule="auto"/>
              <w:jc w:val="center"/>
              <w:rPr>
                <w:i/>
                <w:iCs/>
              </w:rPr>
            </w:pPr>
            <w:r w:rsidRPr="00E427BF">
              <w:rPr>
                <w:i/>
                <w:iCs/>
              </w:rPr>
              <w:t>người</w:t>
            </w:r>
          </w:p>
        </w:tc>
        <w:tc>
          <w:tcPr>
            <w:tcW w:w="1275" w:type="dxa"/>
            <w:noWrap/>
            <w:vAlign w:val="center"/>
            <w:hideMark/>
          </w:tcPr>
          <w:p w14:paraId="5C08E9E3" w14:textId="77777777" w:rsidR="009F7064" w:rsidRPr="00E427BF" w:rsidRDefault="009F7064" w:rsidP="004F13C2">
            <w:pPr>
              <w:spacing w:after="160" w:line="259" w:lineRule="auto"/>
              <w:ind w:hanging="9"/>
              <w:jc w:val="center"/>
              <w:rPr>
                <w:i/>
                <w:iCs/>
              </w:rPr>
            </w:pPr>
            <w:r w:rsidRPr="00E427BF">
              <w:rPr>
                <w:i/>
                <w:iCs/>
              </w:rPr>
              <w:t>1</w:t>
            </w:r>
          </w:p>
        </w:tc>
        <w:tc>
          <w:tcPr>
            <w:tcW w:w="1276" w:type="dxa"/>
            <w:noWrap/>
            <w:vAlign w:val="center"/>
            <w:hideMark/>
          </w:tcPr>
          <w:p w14:paraId="5D017EA8" w14:textId="77777777" w:rsidR="009F7064" w:rsidRPr="00E427BF" w:rsidRDefault="009F7064" w:rsidP="004F13C2">
            <w:pPr>
              <w:spacing w:after="160" w:line="259" w:lineRule="auto"/>
              <w:jc w:val="right"/>
              <w:rPr>
                <w:i/>
                <w:iCs/>
              </w:rPr>
            </w:pPr>
            <w:r w:rsidRPr="00E427BF">
              <w:rPr>
                <w:i/>
                <w:iCs/>
              </w:rPr>
              <w:t>100.000</w:t>
            </w:r>
          </w:p>
        </w:tc>
        <w:tc>
          <w:tcPr>
            <w:tcW w:w="1469" w:type="dxa"/>
            <w:noWrap/>
            <w:vAlign w:val="center"/>
            <w:hideMark/>
          </w:tcPr>
          <w:p w14:paraId="1D64E107" w14:textId="77777777" w:rsidR="009F7064" w:rsidRPr="00E427BF" w:rsidRDefault="009F7064" w:rsidP="004F13C2">
            <w:pPr>
              <w:spacing w:after="160" w:line="259" w:lineRule="auto"/>
              <w:jc w:val="right"/>
              <w:rPr>
                <w:i/>
                <w:iCs/>
              </w:rPr>
            </w:pPr>
            <w:r w:rsidRPr="00E427BF">
              <w:rPr>
                <w:i/>
                <w:iCs/>
              </w:rPr>
              <w:t>100.000</w:t>
            </w:r>
          </w:p>
        </w:tc>
        <w:tc>
          <w:tcPr>
            <w:tcW w:w="2925" w:type="dxa"/>
            <w:vMerge/>
            <w:noWrap/>
            <w:vAlign w:val="center"/>
            <w:hideMark/>
          </w:tcPr>
          <w:p w14:paraId="421995E5" w14:textId="77777777" w:rsidR="009F7064" w:rsidRPr="00E24EB3" w:rsidRDefault="009F7064" w:rsidP="004F13C2">
            <w:pPr>
              <w:spacing w:after="160" w:line="259" w:lineRule="auto"/>
              <w:ind w:firstLine="567"/>
              <w:jc w:val="center"/>
              <w:rPr>
                <w:color w:val="EE0000"/>
              </w:rPr>
            </w:pPr>
          </w:p>
        </w:tc>
      </w:tr>
      <w:tr w:rsidR="00CA78E2" w:rsidRPr="00E24EB3" w14:paraId="57CF85F4" w14:textId="77777777" w:rsidTr="006174C7">
        <w:trPr>
          <w:trHeight w:val="480"/>
        </w:trPr>
        <w:tc>
          <w:tcPr>
            <w:tcW w:w="953" w:type="dxa"/>
            <w:vMerge/>
            <w:noWrap/>
            <w:vAlign w:val="center"/>
            <w:hideMark/>
          </w:tcPr>
          <w:p w14:paraId="7030BA7F" w14:textId="77777777" w:rsidR="004F13C2" w:rsidRPr="00E427BF" w:rsidRDefault="004F13C2" w:rsidP="004F13C2">
            <w:pPr>
              <w:spacing w:after="160" w:line="259" w:lineRule="auto"/>
              <w:ind w:right="1" w:firstLine="567"/>
              <w:rPr>
                <w:b/>
              </w:rPr>
            </w:pPr>
          </w:p>
        </w:tc>
        <w:tc>
          <w:tcPr>
            <w:tcW w:w="4811" w:type="dxa"/>
            <w:noWrap/>
            <w:vAlign w:val="center"/>
            <w:hideMark/>
          </w:tcPr>
          <w:p w14:paraId="186F9805" w14:textId="242A335F" w:rsidR="004F13C2" w:rsidRPr="00E427BF" w:rsidRDefault="004F13C2" w:rsidP="004F13C2">
            <w:pPr>
              <w:spacing w:after="160" w:line="259" w:lineRule="auto"/>
              <w:rPr>
                <w:i/>
                <w:iCs/>
              </w:rPr>
            </w:pPr>
            <w:r w:rsidRPr="00E427BF">
              <w:rPr>
                <w:i/>
                <w:iCs/>
              </w:rPr>
              <w:t>Tiền nước uống</w:t>
            </w:r>
            <w:r w:rsidR="00C2373C">
              <w:rPr>
                <w:i/>
                <w:iCs/>
              </w:rPr>
              <w:t xml:space="preserve"> (1 buổi)</w:t>
            </w:r>
          </w:p>
        </w:tc>
        <w:tc>
          <w:tcPr>
            <w:tcW w:w="1134" w:type="dxa"/>
            <w:noWrap/>
            <w:vAlign w:val="center"/>
            <w:hideMark/>
          </w:tcPr>
          <w:p w14:paraId="0C27B14A" w14:textId="77777777" w:rsidR="004F13C2" w:rsidRPr="00A110D4" w:rsidRDefault="004F13C2" w:rsidP="004F13C2">
            <w:pPr>
              <w:spacing w:after="160" w:line="259" w:lineRule="auto"/>
              <w:jc w:val="center"/>
              <w:rPr>
                <w:i/>
                <w:iCs/>
              </w:rPr>
            </w:pPr>
            <w:r w:rsidRPr="00A110D4">
              <w:rPr>
                <w:i/>
                <w:iCs/>
              </w:rPr>
              <w:t>người</w:t>
            </w:r>
          </w:p>
        </w:tc>
        <w:tc>
          <w:tcPr>
            <w:tcW w:w="1275" w:type="dxa"/>
            <w:noWrap/>
            <w:vAlign w:val="center"/>
            <w:hideMark/>
          </w:tcPr>
          <w:p w14:paraId="69C92392" w14:textId="77777777" w:rsidR="004F13C2" w:rsidRPr="00A110D4" w:rsidRDefault="004F13C2" w:rsidP="004F13C2">
            <w:pPr>
              <w:spacing w:after="160" w:line="259" w:lineRule="auto"/>
              <w:ind w:hanging="9"/>
              <w:jc w:val="center"/>
              <w:rPr>
                <w:i/>
                <w:iCs/>
              </w:rPr>
            </w:pPr>
            <w:r w:rsidRPr="00A110D4">
              <w:rPr>
                <w:i/>
                <w:iCs/>
              </w:rPr>
              <w:t>50</w:t>
            </w:r>
          </w:p>
        </w:tc>
        <w:tc>
          <w:tcPr>
            <w:tcW w:w="1276" w:type="dxa"/>
            <w:noWrap/>
            <w:vAlign w:val="center"/>
            <w:hideMark/>
          </w:tcPr>
          <w:p w14:paraId="64668103" w14:textId="2CEF4655" w:rsidR="004F13C2" w:rsidRPr="00A110D4" w:rsidRDefault="009179B5" w:rsidP="004F13C2">
            <w:pPr>
              <w:spacing w:after="160" w:line="259" w:lineRule="auto"/>
              <w:jc w:val="right"/>
              <w:rPr>
                <w:i/>
                <w:iCs/>
              </w:rPr>
            </w:pPr>
            <w:r w:rsidRPr="00A110D4">
              <w:rPr>
                <w:i/>
                <w:iCs/>
              </w:rPr>
              <w:t>3</w:t>
            </w:r>
            <w:r w:rsidR="004F13C2" w:rsidRPr="00A110D4">
              <w:rPr>
                <w:i/>
                <w:iCs/>
              </w:rPr>
              <w:t>0.000</w:t>
            </w:r>
          </w:p>
        </w:tc>
        <w:tc>
          <w:tcPr>
            <w:tcW w:w="1469" w:type="dxa"/>
            <w:noWrap/>
            <w:vAlign w:val="center"/>
            <w:hideMark/>
          </w:tcPr>
          <w:p w14:paraId="4B703C49" w14:textId="638C8ED5" w:rsidR="004F13C2" w:rsidRPr="00A110D4" w:rsidRDefault="004F13C2" w:rsidP="004F13C2">
            <w:pPr>
              <w:spacing w:after="160" w:line="259" w:lineRule="auto"/>
              <w:jc w:val="right"/>
              <w:rPr>
                <w:i/>
                <w:iCs/>
              </w:rPr>
            </w:pPr>
            <w:r w:rsidRPr="00A110D4">
              <w:rPr>
                <w:i/>
                <w:iCs/>
              </w:rPr>
              <w:t>1.</w:t>
            </w:r>
            <w:r w:rsidR="009179B5" w:rsidRPr="00A110D4">
              <w:rPr>
                <w:i/>
                <w:iCs/>
              </w:rPr>
              <w:t>5</w:t>
            </w:r>
            <w:r w:rsidRPr="00A110D4">
              <w:rPr>
                <w:i/>
                <w:iCs/>
              </w:rPr>
              <w:t>00.000</w:t>
            </w:r>
          </w:p>
        </w:tc>
        <w:tc>
          <w:tcPr>
            <w:tcW w:w="2925" w:type="dxa"/>
            <w:noWrap/>
            <w:vAlign w:val="center"/>
            <w:hideMark/>
          </w:tcPr>
          <w:p w14:paraId="2BC5A173" w14:textId="0CFE9A0B" w:rsidR="004F13C2" w:rsidRPr="00E24EB3" w:rsidRDefault="00C2373C" w:rsidP="004F13C2">
            <w:pPr>
              <w:spacing w:after="160" w:line="259" w:lineRule="auto"/>
              <w:jc w:val="center"/>
            </w:pPr>
            <w:r w:rsidRPr="00E24EB3">
              <w:rPr>
                <w:iCs/>
              </w:rPr>
              <w:t>Theo khoản 2, Đi</w:t>
            </w:r>
            <w:r w:rsidR="00A0690C" w:rsidRPr="00E24EB3">
              <w:rPr>
                <w:iCs/>
              </w:rPr>
              <w:t>ều</w:t>
            </w:r>
            <w:r w:rsidRPr="00E24EB3">
              <w:rPr>
                <w:iCs/>
              </w:rPr>
              <w:t xml:space="preserve"> 3 Nghị quyết số 28/2025/NQ-HĐND ngày 14/11/2025 của HĐND tỉnh Thái Nguyên</w:t>
            </w:r>
          </w:p>
        </w:tc>
      </w:tr>
      <w:tr w:rsidR="00CA78E2" w:rsidRPr="00E24EB3" w14:paraId="50E595F5" w14:textId="77777777" w:rsidTr="006174C7">
        <w:trPr>
          <w:trHeight w:val="630"/>
        </w:trPr>
        <w:tc>
          <w:tcPr>
            <w:tcW w:w="953" w:type="dxa"/>
            <w:vMerge/>
            <w:noWrap/>
            <w:vAlign w:val="center"/>
            <w:hideMark/>
          </w:tcPr>
          <w:p w14:paraId="4F52BEED" w14:textId="77777777" w:rsidR="004F13C2" w:rsidRPr="00E427BF" w:rsidRDefault="004F13C2" w:rsidP="004F13C2">
            <w:pPr>
              <w:spacing w:after="160" w:line="259" w:lineRule="auto"/>
              <w:ind w:right="1" w:firstLine="567"/>
              <w:rPr>
                <w:b/>
              </w:rPr>
            </w:pPr>
          </w:p>
        </w:tc>
        <w:tc>
          <w:tcPr>
            <w:tcW w:w="4811" w:type="dxa"/>
            <w:noWrap/>
            <w:vAlign w:val="center"/>
            <w:hideMark/>
          </w:tcPr>
          <w:p w14:paraId="34736968" w14:textId="77777777" w:rsidR="004F13C2" w:rsidRPr="00E427BF" w:rsidRDefault="004F13C2" w:rsidP="004F13C2">
            <w:pPr>
              <w:spacing w:after="160" w:line="259" w:lineRule="auto"/>
              <w:rPr>
                <w:i/>
                <w:iCs/>
              </w:rPr>
            </w:pPr>
            <w:r w:rsidRPr="00E427BF">
              <w:rPr>
                <w:i/>
                <w:iCs/>
              </w:rPr>
              <w:t>Phô tô tài liệu</w:t>
            </w:r>
          </w:p>
        </w:tc>
        <w:tc>
          <w:tcPr>
            <w:tcW w:w="1134" w:type="dxa"/>
            <w:noWrap/>
            <w:vAlign w:val="center"/>
            <w:hideMark/>
          </w:tcPr>
          <w:p w14:paraId="4A9F966B" w14:textId="77777777" w:rsidR="004F13C2" w:rsidRPr="00A110D4" w:rsidRDefault="004F13C2" w:rsidP="004F13C2">
            <w:pPr>
              <w:spacing w:after="160" w:line="259" w:lineRule="auto"/>
              <w:jc w:val="center"/>
              <w:rPr>
                <w:i/>
                <w:iCs/>
              </w:rPr>
            </w:pPr>
            <w:r w:rsidRPr="00A110D4">
              <w:rPr>
                <w:i/>
                <w:iCs/>
              </w:rPr>
              <w:t>bộ</w:t>
            </w:r>
          </w:p>
        </w:tc>
        <w:tc>
          <w:tcPr>
            <w:tcW w:w="1275" w:type="dxa"/>
            <w:noWrap/>
            <w:vAlign w:val="center"/>
            <w:hideMark/>
          </w:tcPr>
          <w:p w14:paraId="675A6654" w14:textId="77777777" w:rsidR="004F13C2" w:rsidRPr="00A110D4" w:rsidRDefault="004F13C2" w:rsidP="004F13C2">
            <w:pPr>
              <w:spacing w:after="160" w:line="259" w:lineRule="auto"/>
              <w:jc w:val="center"/>
              <w:rPr>
                <w:i/>
                <w:iCs/>
              </w:rPr>
            </w:pPr>
            <w:r w:rsidRPr="00A110D4">
              <w:rPr>
                <w:i/>
                <w:iCs/>
              </w:rPr>
              <w:t>200</w:t>
            </w:r>
          </w:p>
        </w:tc>
        <w:tc>
          <w:tcPr>
            <w:tcW w:w="1276" w:type="dxa"/>
            <w:noWrap/>
            <w:vAlign w:val="center"/>
            <w:hideMark/>
          </w:tcPr>
          <w:p w14:paraId="12148E18" w14:textId="77777777" w:rsidR="004F13C2" w:rsidRPr="00A110D4" w:rsidRDefault="004F13C2" w:rsidP="004F13C2">
            <w:pPr>
              <w:spacing w:after="160" w:line="259" w:lineRule="auto"/>
              <w:jc w:val="right"/>
              <w:rPr>
                <w:i/>
                <w:iCs/>
              </w:rPr>
            </w:pPr>
            <w:r w:rsidRPr="00A110D4">
              <w:rPr>
                <w:i/>
                <w:iCs/>
              </w:rPr>
              <w:t>10.000</w:t>
            </w:r>
          </w:p>
        </w:tc>
        <w:tc>
          <w:tcPr>
            <w:tcW w:w="1469" w:type="dxa"/>
            <w:noWrap/>
            <w:vAlign w:val="center"/>
            <w:hideMark/>
          </w:tcPr>
          <w:p w14:paraId="399BDF93" w14:textId="77777777" w:rsidR="004F13C2" w:rsidRPr="00A110D4" w:rsidRDefault="004F13C2" w:rsidP="004F13C2">
            <w:pPr>
              <w:spacing w:after="160" w:line="259" w:lineRule="auto"/>
              <w:jc w:val="right"/>
              <w:rPr>
                <w:i/>
                <w:iCs/>
              </w:rPr>
            </w:pPr>
            <w:r w:rsidRPr="00A110D4">
              <w:rPr>
                <w:i/>
                <w:iCs/>
              </w:rPr>
              <w:t>2.000.000</w:t>
            </w:r>
          </w:p>
        </w:tc>
        <w:tc>
          <w:tcPr>
            <w:tcW w:w="2925" w:type="dxa"/>
            <w:vAlign w:val="center"/>
            <w:hideMark/>
          </w:tcPr>
          <w:p w14:paraId="2BDCCE5D" w14:textId="4D038898" w:rsidR="004F13C2" w:rsidRPr="00E24EB3" w:rsidRDefault="00C02446" w:rsidP="004F13C2">
            <w:pPr>
              <w:spacing w:after="160" w:line="259" w:lineRule="auto"/>
              <w:jc w:val="center"/>
              <w:rPr>
                <w:iCs/>
              </w:rPr>
            </w:pPr>
            <w:r w:rsidRPr="00E24EB3">
              <w:rPr>
                <w:iCs/>
              </w:rPr>
              <w:t>Để lấy ý kiến tham gi</w:t>
            </w:r>
            <w:r w:rsidR="00A110D4" w:rsidRPr="00E24EB3">
              <w:rPr>
                <w:iCs/>
              </w:rPr>
              <w:t>a</w:t>
            </w:r>
          </w:p>
        </w:tc>
      </w:tr>
      <w:tr w:rsidR="003212A0" w:rsidRPr="00E24EB3" w14:paraId="0289DB61" w14:textId="77777777" w:rsidTr="006174C7">
        <w:trPr>
          <w:trHeight w:val="630"/>
        </w:trPr>
        <w:tc>
          <w:tcPr>
            <w:tcW w:w="953" w:type="dxa"/>
            <w:noWrap/>
            <w:vAlign w:val="center"/>
          </w:tcPr>
          <w:p w14:paraId="16A9A593" w14:textId="5A035C5E" w:rsidR="003212A0" w:rsidRPr="00CA78E2" w:rsidRDefault="00BF6C89" w:rsidP="004F13C2">
            <w:pPr>
              <w:spacing w:after="160" w:line="259" w:lineRule="auto"/>
              <w:ind w:right="1" w:firstLine="316"/>
              <w:rPr>
                <w:b/>
                <w:color w:val="EE0000"/>
              </w:rPr>
            </w:pPr>
            <w:r w:rsidRPr="00E00C6E">
              <w:rPr>
                <w:b/>
              </w:rPr>
              <w:t xml:space="preserve">II </w:t>
            </w:r>
          </w:p>
        </w:tc>
        <w:tc>
          <w:tcPr>
            <w:tcW w:w="4811" w:type="dxa"/>
            <w:noWrap/>
            <w:vAlign w:val="center"/>
          </w:tcPr>
          <w:p w14:paraId="0541B1CC" w14:textId="7F184D60" w:rsidR="003212A0" w:rsidRPr="006066BE" w:rsidRDefault="008F5897" w:rsidP="004F13C2">
            <w:pPr>
              <w:spacing w:after="160" w:line="259" w:lineRule="auto"/>
              <w:rPr>
                <w:b/>
                <w:bCs/>
              </w:rPr>
            </w:pPr>
            <w:r w:rsidRPr="006066BE">
              <w:rPr>
                <w:b/>
                <w:bCs/>
              </w:rPr>
              <w:t xml:space="preserve">Sửa đổi, </w:t>
            </w:r>
            <w:r w:rsidR="006066BE" w:rsidRPr="006066BE">
              <w:rPr>
                <w:b/>
                <w:bCs/>
              </w:rPr>
              <w:t xml:space="preserve">bổ sung các </w:t>
            </w:r>
            <w:r w:rsidR="006066BE">
              <w:rPr>
                <w:b/>
                <w:bCs/>
              </w:rPr>
              <w:t xml:space="preserve">hương ước, </w:t>
            </w:r>
            <w:r w:rsidR="006066BE" w:rsidRPr="006066BE">
              <w:rPr>
                <w:b/>
                <w:bCs/>
              </w:rPr>
              <w:t>quy ước </w:t>
            </w:r>
          </w:p>
        </w:tc>
        <w:tc>
          <w:tcPr>
            <w:tcW w:w="1134" w:type="dxa"/>
            <w:noWrap/>
            <w:vAlign w:val="center"/>
          </w:tcPr>
          <w:p w14:paraId="444E84B4" w14:textId="77777777" w:rsidR="003212A0" w:rsidRPr="00CA78E2" w:rsidRDefault="003212A0" w:rsidP="004F13C2">
            <w:pPr>
              <w:spacing w:after="160" w:line="259" w:lineRule="auto"/>
              <w:jc w:val="center"/>
              <w:rPr>
                <w:i/>
                <w:iCs/>
                <w:color w:val="EE0000"/>
              </w:rPr>
            </w:pPr>
          </w:p>
        </w:tc>
        <w:tc>
          <w:tcPr>
            <w:tcW w:w="1275" w:type="dxa"/>
            <w:noWrap/>
            <w:vAlign w:val="center"/>
          </w:tcPr>
          <w:p w14:paraId="1345D620" w14:textId="77777777" w:rsidR="003212A0" w:rsidRPr="00CA78E2" w:rsidRDefault="003212A0" w:rsidP="004F13C2">
            <w:pPr>
              <w:spacing w:after="160" w:line="259" w:lineRule="auto"/>
              <w:jc w:val="center"/>
              <w:rPr>
                <w:i/>
                <w:iCs/>
                <w:color w:val="EE0000"/>
              </w:rPr>
            </w:pPr>
          </w:p>
        </w:tc>
        <w:tc>
          <w:tcPr>
            <w:tcW w:w="1276" w:type="dxa"/>
            <w:noWrap/>
            <w:vAlign w:val="center"/>
          </w:tcPr>
          <w:p w14:paraId="7934426B" w14:textId="77777777" w:rsidR="003212A0" w:rsidRPr="00CA78E2" w:rsidRDefault="003212A0" w:rsidP="004F13C2">
            <w:pPr>
              <w:spacing w:after="160" w:line="259" w:lineRule="auto"/>
              <w:jc w:val="right"/>
              <w:rPr>
                <w:i/>
                <w:iCs/>
                <w:color w:val="EE0000"/>
              </w:rPr>
            </w:pPr>
          </w:p>
        </w:tc>
        <w:tc>
          <w:tcPr>
            <w:tcW w:w="1469" w:type="dxa"/>
            <w:noWrap/>
            <w:vAlign w:val="center"/>
          </w:tcPr>
          <w:p w14:paraId="64E4F6EF" w14:textId="5ABA1442" w:rsidR="003212A0" w:rsidRPr="00CA78E2" w:rsidRDefault="008D51D2" w:rsidP="004F13C2">
            <w:pPr>
              <w:spacing w:after="160" w:line="259" w:lineRule="auto"/>
              <w:jc w:val="right"/>
              <w:rPr>
                <w:i/>
                <w:iCs/>
                <w:color w:val="EE0000"/>
              </w:rPr>
            </w:pPr>
            <w:r>
              <w:rPr>
                <w:b/>
                <w:bCs/>
              </w:rPr>
              <w:t>4</w:t>
            </w:r>
            <w:r w:rsidRPr="006066BE">
              <w:rPr>
                <w:b/>
                <w:bCs/>
              </w:rPr>
              <w:t>.</w:t>
            </w:r>
            <w:r>
              <w:rPr>
                <w:b/>
                <w:bCs/>
              </w:rPr>
              <w:t>6</w:t>
            </w:r>
            <w:r w:rsidRPr="006066BE">
              <w:rPr>
                <w:b/>
                <w:bCs/>
              </w:rPr>
              <w:t>60.000</w:t>
            </w:r>
          </w:p>
        </w:tc>
        <w:tc>
          <w:tcPr>
            <w:tcW w:w="2925" w:type="dxa"/>
            <w:vAlign w:val="center"/>
          </w:tcPr>
          <w:p w14:paraId="3EE2169A" w14:textId="77777777" w:rsidR="003212A0" w:rsidRPr="00E24EB3" w:rsidRDefault="003212A0" w:rsidP="004F13C2">
            <w:pPr>
              <w:spacing w:after="160" w:line="259" w:lineRule="auto"/>
              <w:jc w:val="center"/>
              <w:rPr>
                <w:i/>
                <w:color w:val="EE0000"/>
              </w:rPr>
            </w:pPr>
          </w:p>
        </w:tc>
      </w:tr>
      <w:tr w:rsidR="003212A0" w:rsidRPr="00E24EB3" w14:paraId="73CB0D7F" w14:textId="77777777" w:rsidTr="006174C7">
        <w:trPr>
          <w:trHeight w:val="630"/>
        </w:trPr>
        <w:tc>
          <w:tcPr>
            <w:tcW w:w="953" w:type="dxa"/>
            <w:noWrap/>
            <w:vAlign w:val="center"/>
          </w:tcPr>
          <w:p w14:paraId="792A8F4A" w14:textId="311DAD51" w:rsidR="003212A0" w:rsidRPr="00380806" w:rsidRDefault="006066BE" w:rsidP="006F4D97">
            <w:pPr>
              <w:spacing w:after="160" w:line="259" w:lineRule="auto"/>
              <w:ind w:right="1" w:firstLine="462"/>
              <w:jc w:val="center"/>
              <w:rPr>
                <w:bCs/>
                <w:color w:val="EE0000"/>
              </w:rPr>
            </w:pPr>
            <w:r w:rsidRPr="00380806">
              <w:rPr>
                <w:bCs/>
              </w:rPr>
              <w:t>1</w:t>
            </w:r>
          </w:p>
        </w:tc>
        <w:tc>
          <w:tcPr>
            <w:tcW w:w="4811" w:type="dxa"/>
            <w:noWrap/>
            <w:vAlign w:val="center"/>
          </w:tcPr>
          <w:p w14:paraId="70C81147" w14:textId="2134A382" w:rsidR="003212A0" w:rsidRPr="00CA78E2" w:rsidRDefault="006066BE" w:rsidP="004F13C2">
            <w:pPr>
              <w:spacing w:after="160" w:line="259" w:lineRule="auto"/>
              <w:rPr>
                <w:i/>
                <w:iCs/>
                <w:color w:val="EE0000"/>
              </w:rPr>
            </w:pPr>
            <w:r w:rsidRPr="006066BE">
              <w:t>Chi tổ chức họp lấy ý kiến góp ý</w:t>
            </w:r>
            <w:r w:rsidR="00746ED1">
              <w:t>,</w:t>
            </w:r>
            <w:r w:rsidRPr="006066BE">
              <w:t xml:space="preserve"> kết hợp hội nghị thông qua quy ước</w:t>
            </w:r>
          </w:p>
        </w:tc>
        <w:tc>
          <w:tcPr>
            <w:tcW w:w="1134" w:type="dxa"/>
            <w:noWrap/>
            <w:vAlign w:val="center"/>
          </w:tcPr>
          <w:p w14:paraId="464BB353" w14:textId="77777777" w:rsidR="003212A0" w:rsidRPr="00CA78E2" w:rsidRDefault="003212A0" w:rsidP="004F13C2">
            <w:pPr>
              <w:spacing w:after="160" w:line="259" w:lineRule="auto"/>
              <w:jc w:val="center"/>
              <w:rPr>
                <w:i/>
                <w:iCs/>
                <w:color w:val="EE0000"/>
              </w:rPr>
            </w:pPr>
          </w:p>
        </w:tc>
        <w:tc>
          <w:tcPr>
            <w:tcW w:w="1275" w:type="dxa"/>
            <w:noWrap/>
            <w:vAlign w:val="center"/>
          </w:tcPr>
          <w:p w14:paraId="612B4B98" w14:textId="77777777" w:rsidR="003212A0" w:rsidRPr="00CA78E2" w:rsidRDefault="003212A0" w:rsidP="004F13C2">
            <w:pPr>
              <w:spacing w:after="160" w:line="259" w:lineRule="auto"/>
              <w:jc w:val="center"/>
              <w:rPr>
                <w:i/>
                <w:iCs/>
                <w:color w:val="EE0000"/>
              </w:rPr>
            </w:pPr>
          </w:p>
        </w:tc>
        <w:tc>
          <w:tcPr>
            <w:tcW w:w="1276" w:type="dxa"/>
            <w:noWrap/>
            <w:vAlign w:val="center"/>
          </w:tcPr>
          <w:p w14:paraId="54FFFB41" w14:textId="77777777" w:rsidR="003212A0" w:rsidRPr="00CA78E2" w:rsidRDefault="003212A0" w:rsidP="004F13C2">
            <w:pPr>
              <w:spacing w:after="160" w:line="259" w:lineRule="auto"/>
              <w:jc w:val="right"/>
              <w:rPr>
                <w:i/>
                <w:iCs/>
                <w:color w:val="EE0000"/>
              </w:rPr>
            </w:pPr>
          </w:p>
        </w:tc>
        <w:tc>
          <w:tcPr>
            <w:tcW w:w="1469" w:type="dxa"/>
            <w:noWrap/>
            <w:vAlign w:val="center"/>
          </w:tcPr>
          <w:p w14:paraId="7B56E22C" w14:textId="366E35E4" w:rsidR="003212A0" w:rsidRPr="006066BE" w:rsidRDefault="008D51D2" w:rsidP="004F13C2">
            <w:pPr>
              <w:spacing w:after="160" w:line="259" w:lineRule="auto"/>
              <w:jc w:val="right"/>
              <w:rPr>
                <w:b/>
                <w:bCs/>
                <w:color w:val="EE0000"/>
              </w:rPr>
            </w:pPr>
            <w:r w:rsidRPr="00A20BD8">
              <w:rPr>
                <w:b/>
                <w:bCs/>
              </w:rPr>
              <w:t>2.220.000</w:t>
            </w:r>
          </w:p>
        </w:tc>
        <w:tc>
          <w:tcPr>
            <w:tcW w:w="2925" w:type="dxa"/>
            <w:vAlign w:val="center"/>
          </w:tcPr>
          <w:p w14:paraId="4F2FB1F6" w14:textId="77777777" w:rsidR="003212A0" w:rsidRPr="00E24EB3" w:rsidRDefault="003212A0" w:rsidP="004F13C2">
            <w:pPr>
              <w:spacing w:after="160" w:line="259" w:lineRule="auto"/>
              <w:jc w:val="center"/>
              <w:rPr>
                <w:i/>
                <w:color w:val="EE0000"/>
                <w:highlight w:val="yellow"/>
              </w:rPr>
            </w:pPr>
          </w:p>
        </w:tc>
      </w:tr>
      <w:tr w:rsidR="00E96672" w:rsidRPr="00E24EB3" w14:paraId="5BC0BF46" w14:textId="77777777" w:rsidTr="006174C7">
        <w:trPr>
          <w:trHeight w:val="630"/>
        </w:trPr>
        <w:tc>
          <w:tcPr>
            <w:tcW w:w="953" w:type="dxa"/>
            <w:noWrap/>
            <w:vAlign w:val="center"/>
          </w:tcPr>
          <w:p w14:paraId="0277FD39" w14:textId="77777777" w:rsidR="00E96672" w:rsidRPr="00380806" w:rsidRDefault="00E96672" w:rsidP="006F4D97">
            <w:pPr>
              <w:spacing w:after="160" w:line="259" w:lineRule="auto"/>
              <w:ind w:right="1" w:firstLine="462"/>
              <w:jc w:val="center"/>
              <w:rPr>
                <w:bCs/>
                <w:color w:val="EE0000"/>
              </w:rPr>
            </w:pPr>
          </w:p>
        </w:tc>
        <w:tc>
          <w:tcPr>
            <w:tcW w:w="4811" w:type="dxa"/>
            <w:tcBorders>
              <w:top w:val="nil"/>
              <w:left w:val="nil"/>
              <w:bottom w:val="single" w:sz="4" w:space="0" w:color="auto"/>
              <w:right w:val="single" w:sz="4" w:space="0" w:color="auto"/>
            </w:tcBorders>
            <w:noWrap/>
            <w:vAlign w:val="center"/>
          </w:tcPr>
          <w:p w14:paraId="503A1E0A" w14:textId="4F77AB07" w:rsidR="00E96672" w:rsidRPr="00CA78E2" w:rsidRDefault="00E96672" w:rsidP="006066BE">
            <w:pPr>
              <w:spacing w:after="160" w:line="259" w:lineRule="auto"/>
              <w:rPr>
                <w:i/>
                <w:iCs/>
                <w:color w:val="EE0000"/>
              </w:rPr>
            </w:pPr>
            <w:r>
              <w:rPr>
                <w:i/>
              </w:rPr>
              <w:t xml:space="preserve">Người chủ trì </w:t>
            </w:r>
          </w:p>
        </w:tc>
        <w:tc>
          <w:tcPr>
            <w:tcW w:w="1134" w:type="dxa"/>
            <w:tcBorders>
              <w:top w:val="nil"/>
              <w:left w:val="nil"/>
              <w:bottom w:val="single" w:sz="4" w:space="0" w:color="auto"/>
              <w:right w:val="single" w:sz="4" w:space="0" w:color="auto"/>
            </w:tcBorders>
            <w:noWrap/>
            <w:vAlign w:val="center"/>
          </w:tcPr>
          <w:p w14:paraId="609F5786" w14:textId="50021728" w:rsidR="00E96672" w:rsidRPr="00EF41CD" w:rsidRDefault="00E96672" w:rsidP="006066BE">
            <w:pPr>
              <w:spacing w:after="160" w:line="259" w:lineRule="auto"/>
              <w:jc w:val="center"/>
              <w:rPr>
                <w:i/>
                <w:iCs/>
              </w:rPr>
            </w:pPr>
            <w:r w:rsidRPr="00EF41CD">
              <w:rPr>
                <w:i/>
              </w:rPr>
              <w:t>1</w:t>
            </w:r>
          </w:p>
        </w:tc>
        <w:tc>
          <w:tcPr>
            <w:tcW w:w="1275" w:type="dxa"/>
            <w:tcBorders>
              <w:top w:val="nil"/>
              <w:left w:val="nil"/>
              <w:bottom w:val="single" w:sz="4" w:space="0" w:color="auto"/>
              <w:right w:val="single" w:sz="4" w:space="0" w:color="auto"/>
            </w:tcBorders>
            <w:noWrap/>
            <w:vAlign w:val="center"/>
          </w:tcPr>
          <w:p w14:paraId="5BEDA41E" w14:textId="7B3F3DC8" w:rsidR="00E96672" w:rsidRPr="00EF41CD" w:rsidRDefault="00E96672" w:rsidP="006066BE">
            <w:pPr>
              <w:spacing w:after="160" w:line="259" w:lineRule="auto"/>
              <w:jc w:val="center"/>
              <w:rPr>
                <w:i/>
                <w:iCs/>
              </w:rPr>
            </w:pPr>
            <w:r w:rsidRPr="00EF41CD">
              <w:rPr>
                <w:i/>
              </w:rPr>
              <w:t>người</w:t>
            </w:r>
          </w:p>
        </w:tc>
        <w:tc>
          <w:tcPr>
            <w:tcW w:w="1276" w:type="dxa"/>
            <w:tcBorders>
              <w:top w:val="nil"/>
              <w:left w:val="nil"/>
              <w:bottom w:val="single" w:sz="4" w:space="0" w:color="auto"/>
              <w:right w:val="single" w:sz="4" w:space="0" w:color="auto"/>
            </w:tcBorders>
            <w:noWrap/>
            <w:vAlign w:val="center"/>
          </w:tcPr>
          <w:p w14:paraId="46BDF714" w14:textId="44322335" w:rsidR="00E96672" w:rsidRPr="00EF41CD" w:rsidRDefault="00E96672" w:rsidP="006066BE">
            <w:pPr>
              <w:spacing w:after="160" w:line="259" w:lineRule="auto"/>
              <w:jc w:val="right"/>
              <w:rPr>
                <w:i/>
                <w:iCs/>
              </w:rPr>
            </w:pPr>
            <w:r w:rsidRPr="00EF41CD">
              <w:rPr>
                <w:i/>
              </w:rPr>
              <w:t>150.000</w:t>
            </w:r>
          </w:p>
        </w:tc>
        <w:tc>
          <w:tcPr>
            <w:tcW w:w="1469" w:type="dxa"/>
            <w:tcBorders>
              <w:top w:val="nil"/>
              <w:left w:val="nil"/>
              <w:bottom w:val="single" w:sz="4" w:space="0" w:color="auto"/>
              <w:right w:val="single" w:sz="4" w:space="0" w:color="auto"/>
            </w:tcBorders>
            <w:noWrap/>
            <w:vAlign w:val="center"/>
          </w:tcPr>
          <w:p w14:paraId="00BC8E7D" w14:textId="527D8457" w:rsidR="00E96672" w:rsidRPr="00EF41CD" w:rsidRDefault="00E96672" w:rsidP="006066BE">
            <w:pPr>
              <w:spacing w:after="160" w:line="259" w:lineRule="auto"/>
              <w:jc w:val="right"/>
              <w:rPr>
                <w:i/>
                <w:iCs/>
              </w:rPr>
            </w:pPr>
            <w:r w:rsidRPr="00EF41CD">
              <w:rPr>
                <w:i/>
              </w:rPr>
              <w:t>150.000</w:t>
            </w:r>
          </w:p>
        </w:tc>
        <w:tc>
          <w:tcPr>
            <w:tcW w:w="2925" w:type="dxa"/>
            <w:vMerge w:val="restart"/>
            <w:vAlign w:val="center"/>
          </w:tcPr>
          <w:p w14:paraId="5CB30B2E" w14:textId="2627065A" w:rsidR="00E96672" w:rsidRPr="00E24EB3" w:rsidRDefault="00BB561C" w:rsidP="006066BE">
            <w:pPr>
              <w:spacing w:after="160" w:line="259" w:lineRule="auto"/>
              <w:jc w:val="center"/>
              <w:rPr>
                <w:iCs/>
                <w:color w:val="EE0000"/>
                <w:highlight w:val="yellow"/>
              </w:rPr>
            </w:pPr>
            <w:r w:rsidRPr="00E24EB3">
              <w:rPr>
                <w:iCs/>
                <w:spacing w:val="-6"/>
              </w:rPr>
              <w:t xml:space="preserve">Điểm </w:t>
            </w:r>
            <w:r w:rsidR="006F114E">
              <w:rPr>
                <w:iCs/>
                <w:spacing w:val="-6"/>
              </w:rPr>
              <w:t>b</w:t>
            </w:r>
            <w:r w:rsidRPr="00E24EB3">
              <w:rPr>
                <w:iCs/>
                <w:spacing w:val="-6"/>
              </w:rPr>
              <w:t>, Khoản 6, Điều 4 Thông tư 338/2016-TT-BTC ngày 28</w:t>
            </w:r>
            <w:r w:rsidRPr="00E24EB3">
              <w:rPr>
                <w:iCs/>
                <w:spacing w:val="-6"/>
                <w:lang w:val="vi-VN"/>
              </w:rPr>
              <w:t>/</w:t>
            </w:r>
            <w:r w:rsidRPr="00E24EB3">
              <w:rPr>
                <w:iCs/>
                <w:spacing w:val="-6"/>
              </w:rPr>
              <w:t>12</w:t>
            </w:r>
            <w:r w:rsidRPr="00E24EB3">
              <w:rPr>
                <w:iCs/>
                <w:spacing w:val="-6"/>
                <w:lang w:val="vi-VN"/>
              </w:rPr>
              <w:t>/</w:t>
            </w:r>
            <w:r w:rsidRPr="00E24EB3">
              <w:rPr>
                <w:iCs/>
                <w:spacing w:val="-6"/>
              </w:rPr>
              <w:t xml:space="preserve">2016 </w:t>
            </w:r>
            <w:r>
              <w:rPr>
                <w:iCs/>
                <w:spacing w:val="-6"/>
              </w:rPr>
              <w:t>q</w:t>
            </w:r>
            <w:r w:rsidRPr="00E24EB3">
              <w:rPr>
                <w:iCs/>
                <w:spacing w:val="-6"/>
              </w:rPr>
              <w:t>uy định lập dự toán, quản lý, sử dụng và quyết toán kinh phí ngân sách nhà nước bảo đảm cho công tác xây dựng văn bản quy phạm pháp luật và hoàn thiện hệ thống pháp luật</w:t>
            </w:r>
          </w:p>
        </w:tc>
      </w:tr>
      <w:tr w:rsidR="00E96672" w:rsidRPr="00E24EB3" w14:paraId="30263707" w14:textId="77777777" w:rsidTr="006174C7">
        <w:trPr>
          <w:trHeight w:val="630"/>
        </w:trPr>
        <w:tc>
          <w:tcPr>
            <w:tcW w:w="953" w:type="dxa"/>
            <w:noWrap/>
            <w:vAlign w:val="center"/>
          </w:tcPr>
          <w:p w14:paraId="20CC592E" w14:textId="77777777" w:rsidR="00E96672" w:rsidRPr="00380806" w:rsidRDefault="00E96672" w:rsidP="006F4D97">
            <w:pPr>
              <w:spacing w:after="160" w:line="259" w:lineRule="auto"/>
              <w:ind w:right="1" w:firstLine="462"/>
              <w:jc w:val="center"/>
              <w:rPr>
                <w:bCs/>
                <w:color w:val="EE0000"/>
              </w:rPr>
            </w:pPr>
          </w:p>
        </w:tc>
        <w:tc>
          <w:tcPr>
            <w:tcW w:w="4811" w:type="dxa"/>
            <w:tcBorders>
              <w:top w:val="nil"/>
              <w:left w:val="nil"/>
              <w:bottom w:val="single" w:sz="4" w:space="0" w:color="auto"/>
              <w:right w:val="single" w:sz="4" w:space="0" w:color="auto"/>
            </w:tcBorders>
            <w:noWrap/>
            <w:vAlign w:val="center"/>
          </w:tcPr>
          <w:p w14:paraId="5A85EF95" w14:textId="3CE904A2" w:rsidR="00E96672" w:rsidRPr="00CA78E2" w:rsidRDefault="00E96672" w:rsidP="006066BE">
            <w:pPr>
              <w:spacing w:after="160" w:line="259" w:lineRule="auto"/>
              <w:rPr>
                <w:i/>
                <w:iCs/>
                <w:color w:val="EE0000"/>
              </w:rPr>
            </w:pPr>
            <w:r>
              <w:rPr>
                <w:i/>
              </w:rPr>
              <w:t>Thư ký</w:t>
            </w:r>
          </w:p>
        </w:tc>
        <w:tc>
          <w:tcPr>
            <w:tcW w:w="1134" w:type="dxa"/>
            <w:tcBorders>
              <w:top w:val="nil"/>
              <w:left w:val="nil"/>
              <w:bottom w:val="single" w:sz="4" w:space="0" w:color="auto"/>
              <w:right w:val="single" w:sz="4" w:space="0" w:color="auto"/>
            </w:tcBorders>
            <w:noWrap/>
            <w:vAlign w:val="center"/>
          </w:tcPr>
          <w:p w14:paraId="5F4517F8" w14:textId="3793D270" w:rsidR="00E96672" w:rsidRPr="000A2035" w:rsidRDefault="00E96672" w:rsidP="006066BE">
            <w:pPr>
              <w:spacing w:after="160" w:line="259" w:lineRule="auto"/>
              <w:jc w:val="center"/>
              <w:rPr>
                <w:i/>
                <w:iCs/>
              </w:rPr>
            </w:pPr>
            <w:r w:rsidRPr="000A2035">
              <w:rPr>
                <w:i/>
              </w:rPr>
              <w:t>1</w:t>
            </w:r>
          </w:p>
        </w:tc>
        <w:tc>
          <w:tcPr>
            <w:tcW w:w="1275" w:type="dxa"/>
            <w:tcBorders>
              <w:top w:val="nil"/>
              <w:left w:val="nil"/>
              <w:bottom w:val="single" w:sz="4" w:space="0" w:color="auto"/>
              <w:right w:val="single" w:sz="4" w:space="0" w:color="auto"/>
            </w:tcBorders>
            <w:noWrap/>
            <w:vAlign w:val="center"/>
          </w:tcPr>
          <w:p w14:paraId="78B5740F" w14:textId="3CFCEC27" w:rsidR="00E96672" w:rsidRPr="000A2035" w:rsidRDefault="00E96672" w:rsidP="006066BE">
            <w:pPr>
              <w:spacing w:after="160" w:line="259" w:lineRule="auto"/>
              <w:jc w:val="center"/>
              <w:rPr>
                <w:i/>
                <w:iCs/>
              </w:rPr>
            </w:pPr>
            <w:r w:rsidRPr="000A2035">
              <w:rPr>
                <w:i/>
              </w:rPr>
              <w:t>người</w:t>
            </w:r>
          </w:p>
        </w:tc>
        <w:tc>
          <w:tcPr>
            <w:tcW w:w="1276" w:type="dxa"/>
            <w:tcBorders>
              <w:top w:val="nil"/>
              <w:left w:val="nil"/>
              <w:bottom w:val="single" w:sz="4" w:space="0" w:color="auto"/>
              <w:right w:val="single" w:sz="4" w:space="0" w:color="auto"/>
            </w:tcBorders>
            <w:noWrap/>
            <w:vAlign w:val="center"/>
          </w:tcPr>
          <w:p w14:paraId="64326406" w14:textId="4DFC695C" w:rsidR="00E96672" w:rsidRPr="000A2035" w:rsidRDefault="00E96672" w:rsidP="006066BE">
            <w:pPr>
              <w:spacing w:after="160" w:line="259" w:lineRule="auto"/>
              <w:jc w:val="right"/>
              <w:rPr>
                <w:i/>
                <w:iCs/>
              </w:rPr>
            </w:pPr>
            <w:r w:rsidRPr="000A2035">
              <w:rPr>
                <w:i/>
              </w:rPr>
              <w:t>70.000</w:t>
            </w:r>
          </w:p>
        </w:tc>
        <w:tc>
          <w:tcPr>
            <w:tcW w:w="1469" w:type="dxa"/>
            <w:tcBorders>
              <w:top w:val="nil"/>
              <w:left w:val="nil"/>
              <w:bottom w:val="single" w:sz="4" w:space="0" w:color="auto"/>
              <w:right w:val="single" w:sz="4" w:space="0" w:color="auto"/>
            </w:tcBorders>
            <w:noWrap/>
            <w:vAlign w:val="center"/>
          </w:tcPr>
          <w:p w14:paraId="7C342EB1" w14:textId="6762DC6A" w:rsidR="00E96672" w:rsidRPr="000A2035" w:rsidRDefault="00E96672" w:rsidP="006066BE">
            <w:pPr>
              <w:spacing w:after="160" w:line="259" w:lineRule="auto"/>
              <w:jc w:val="right"/>
              <w:rPr>
                <w:i/>
                <w:iCs/>
              </w:rPr>
            </w:pPr>
            <w:r w:rsidRPr="000A2035">
              <w:rPr>
                <w:i/>
              </w:rPr>
              <w:t>70.000</w:t>
            </w:r>
          </w:p>
        </w:tc>
        <w:tc>
          <w:tcPr>
            <w:tcW w:w="2925" w:type="dxa"/>
            <w:vMerge/>
            <w:vAlign w:val="center"/>
          </w:tcPr>
          <w:p w14:paraId="78F02772" w14:textId="77777777" w:rsidR="00E96672" w:rsidRPr="00E24EB3" w:rsidRDefault="00E96672" w:rsidP="006066BE">
            <w:pPr>
              <w:spacing w:after="160" w:line="259" w:lineRule="auto"/>
              <w:jc w:val="center"/>
              <w:rPr>
                <w:i/>
                <w:color w:val="EE0000"/>
                <w:highlight w:val="yellow"/>
              </w:rPr>
            </w:pPr>
          </w:p>
        </w:tc>
      </w:tr>
      <w:tr w:rsidR="006066BE" w:rsidRPr="00E24EB3" w14:paraId="608ADE4B" w14:textId="77777777" w:rsidTr="006174C7">
        <w:trPr>
          <w:trHeight w:val="630"/>
        </w:trPr>
        <w:tc>
          <w:tcPr>
            <w:tcW w:w="953" w:type="dxa"/>
            <w:noWrap/>
            <w:vAlign w:val="center"/>
          </w:tcPr>
          <w:p w14:paraId="47EFD08E" w14:textId="77777777" w:rsidR="006066BE" w:rsidRPr="00380806" w:rsidRDefault="006066BE" w:rsidP="006F4D97">
            <w:pPr>
              <w:spacing w:after="160" w:line="259" w:lineRule="auto"/>
              <w:ind w:right="1" w:firstLine="462"/>
              <w:jc w:val="center"/>
              <w:rPr>
                <w:bCs/>
                <w:color w:val="EE0000"/>
              </w:rPr>
            </w:pPr>
          </w:p>
        </w:tc>
        <w:tc>
          <w:tcPr>
            <w:tcW w:w="4811" w:type="dxa"/>
            <w:tcBorders>
              <w:top w:val="nil"/>
              <w:left w:val="nil"/>
              <w:bottom w:val="single" w:sz="4" w:space="0" w:color="auto"/>
              <w:right w:val="single" w:sz="4" w:space="0" w:color="auto"/>
            </w:tcBorders>
            <w:noWrap/>
            <w:vAlign w:val="center"/>
          </w:tcPr>
          <w:p w14:paraId="5620BA6A" w14:textId="5120FDE9" w:rsidR="006066BE" w:rsidRPr="00CA78E2" w:rsidRDefault="006066BE" w:rsidP="006066BE">
            <w:pPr>
              <w:spacing w:after="160" w:line="259" w:lineRule="auto"/>
              <w:rPr>
                <w:i/>
                <w:iCs/>
                <w:color w:val="EE0000"/>
              </w:rPr>
            </w:pPr>
            <w:r>
              <w:rPr>
                <w:i/>
              </w:rPr>
              <w:t xml:space="preserve"> Tiền nước uống</w:t>
            </w:r>
            <w:r w:rsidR="00C2373C">
              <w:rPr>
                <w:i/>
              </w:rPr>
              <w:t xml:space="preserve"> (1 buổi)</w:t>
            </w:r>
          </w:p>
        </w:tc>
        <w:tc>
          <w:tcPr>
            <w:tcW w:w="1134" w:type="dxa"/>
            <w:tcBorders>
              <w:top w:val="nil"/>
              <w:left w:val="nil"/>
              <w:bottom w:val="single" w:sz="4" w:space="0" w:color="auto"/>
              <w:right w:val="single" w:sz="4" w:space="0" w:color="auto"/>
            </w:tcBorders>
            <w:noWrap/>
            <w:vAlign w:val="center"/>
          </w:tcPr>
          <w:p w14:paraId="409C64C0" w14:textId="09378512" w:rsidR="006066BE" w:rsidRPr="00B85E11" w:rsidRDefault="006066BE" w:rsidP="006066BE">
            <w:pPr>
              <w:spacing w:after="160" w:line="259" w:lineRule="auto"/>
              <w:jc w:val="center"/>
              <w:rPr>
                <w:i/>
                <w:iCs/>
              </w:rPr>
            </w:pPr>
            <w:r w:rsidRPr="00B85E11">
              <w:rPr>
                <w:i/>
              </w:rPr>
              <w:t>50</w:t>
            </w:r>
          </w:p>
        </w:tc>
        <w:tc>
          <w:tcPr>
            <w:tcW w:w="1275" w:type="dxa"/>
            <w:tcBorders>
              <w:top w:val="nil"/>
              <w:left w:val="nil"/>
              <w:bottom w:val="single" w:sz="4" w:space="0" w:color="auto"/>
              <w:right w:val="single" w:sz="4" w:space="0" w:color="auto"/>
            </w:tcBorders>
            <w:noWrap/>
            <w:vAlign w:val="center"/>
          </w:tcPr>
          <w:p w14:paraId="4AD1F756" w14:textId="31F8C374" w:rsidR="006066BE" w:rsidRPr="00B85E11" w:rsidRDefault="006066BE" w:rsidP="006066BE">
            <w:pPr>
              <w:spacing w:after="160" w:line="259" w:lineRule="auto"/>
              <w:jc w:val="center"/>
              <w:rPr>
                <w:i/>
                <w:iCs/>
              </w:rPr>
            </w:pPr>
            <w:r w:rsidRPr="00B85E11">
              <w:rPr>
                <w:i/>
              </w:rPr>
              <w:t>người</w:t>
            </w:r>
          </w:p>
        </w:tc>
        <w:tc>
          <w:tcPr>
            <w:tcW w:w="1276" w:type="dxa"/>
            <w:tcBorders>
              <w:top w:val="nil"/>
              <w:left w:val="nil"/>
              <w:bottom w:val="single" w:sz="4" w:space="0" w:color="auto"/>
              <w:right w:val="single" w:sz="4" w:space="0" w:color="auto"/>
            </w:tcBorders>
            <w:noWrap/>
            <w:vAlign w:val="center"/>
          </w:tcPr>
          <w:p w14:paraId="740A730F" w14:textId="7B5369AC" w:rsidR="006066BE" w:rsidRPr="00B85E11" w:rsidRDefault="00C2373C" w:rsidP="006066BE">
            <w:pPr>
              <w:spacing w:after="160" w:line="259" w:lineRule="auto"/>
              <w:jc w:val="right"/>
              <w:rPr>
                <w:i/>
                <w:iCs/>
              </w:rPr>
            </w:pPr>
            <w:r w:rsidRPr="00B85E11">
              <w:rPr>
                <w:i/>
              </w:rPr>
              <w:t>30</w:t>
            </w:r>
            <w:r w:rsidR="006066BE" w:rsidRPr="00B85E11">
              <w:rPr>
                <w:i/>
              </w:rPr>
              <w:t>.000</w:t>
            </w:r>
          </w:p>
        </w:tc>
        <w:tc>
          <w:tcPr>
            <w:tcW w:w="1469" w:type="dxa"/>
            <w:tcBorders>
              <w:top w:val="nil"/>
              <w:left w:val="nil"/>
              <w:bottom w:val="single" w:sz="4" w:space="0" w:color="auto"/>
              <w:right w:val="single" w:sz="4" w:space="0" w:color="auto"/>
            </w:tcBorders>
            <w:noWrap/>
            <w:vAlign w:val="center"/>
          </w:tcPr>
          <w:p w14:paraId="4FECF7F7" w14:textId="1CD8D673" w:rsidR="006066BE" w:rsidRPr="00B85E11" w:rsidRDefault="006066BE" w:rsidP="006066BE">
            <w:pPr>
              <w:spacing w:after="160" w:line="259" w:lineRule="auto"/>
              <w:jc w:val="right"/>
              <w:rPr>
                <w:i/>
                <w:iCs/>
              </w:rPr>
            </w:pPr>
            <w:r w:rsidRPr="00B85E11">
              <w:rPr>
                <w:i/>
                <w:lang w:val="vi-VN"/>
              </w:rPr>
              <w:t>1.5</w:t>
            </w:r>
            <w:r w:rsidR="00C2373C" w:rsidRPr="00B85E11">
              <w:rPr>
                <w:i/>
              </w:rPr>
              <w:t>0</w:t>
            </w:r>
            <w:r w:rsidRPr="00B85E11">
              <w:rPr>
                <w:i/>
                <w:lang w:val="vi-VN"/>
              </w:rPr>
              <w:t>0.000</w:t>
            </w:r>
          </w:p>
        </w:tc>
        <w:tc>
          <w:tcPr>
            <w:tcW w:w="2925" w:type="dxa"/>
            <w:vAlign w:val="center"/>
          </w:tcPr>
          <w:p w14:paraId="2CC2727B" w14:textId="77777777" w:rsidR="00C42893" w:rsidRDefault="00C2373C" w:rsidP="00C42893">
            <w:pPr>
              <w:spacing w:line="259" w:lineRule="auto"/>
              <w:jc w:val="center"/>
              <w:rPr>
                <w:iCs/>
              </w:rPr>
            </w:pPr>
            <w:r w:rsidRPr="00E24EB3">
              <w:rPr>
                <w:iCs/>
              </w:rPr>
              <w:t xml:space="preserve">Theo khoản 2, </w:t>
            </w:r>
            <w:r w:rsidR="00A0690C" w:rsidRPr="00E24EB3">
              <w:rPr>
                <w:iCs/>
              </w:rPr>
              <w:t>Điều</w:t>
            </w:r>
            <w:r w:rsidRPr="00E24EB3">
              <w:rPr>
                <w:iCs/>
              </w:rPr>
              <w:t xml:space="preserve"> 3 </w:t>
            </w:r>
          </w:p>
          <w:p w14:paraId="50F19FC3" w14:textId="375E03BE" w:rsidR="006066BE" w:rsidRPr="00E24EB3" w:rsidRDefault="00C2373C" w:rsidP="00C42893">
            <w:pPr>
              <w:spacing w:line="259" w:lineRule="auto"/>
              <w:jc w:val="center"/>
              <w:rPr>
                <w:i/>
                <w:color w:val="EE0000"/>
                <w:highlight w:val="yellow"/>
              </w:rPr>
            </w:pPr>
            <w:r w:rsidRPr="00E24EB3">
              <w:rPr>
                <w:iCs/>
              </w:rPr>
              <w:t>Nghị quyết số 28/2025/NQ-HĐND ngày 14/11/2025 của HĐND tỉnh Thái Nguyên</w:t>
            </w:r>
          </w:p>
        </w:tc>
      </w:tr>
      <w:tr w:rsidR="006066BE" w:rsidRPr="00E24EB3" w14:paraId="7014405E" w14:textId="77777777" w:rsidTr="006174C7">
        <w:trPr>
          <w:trHeight w:val="630"/>
        </w:trPr>
        <w:tc>
          <w:tcPr>
            <w:tcW w:w="953" w:type="dxa"/>
            <w:noWrap/>
            <w:vAlign w:val="center"/>
          </w:tcPr>
          <w:p w14:paraId="570C3D2F" w14:textId="77777777" w:rsidR="006066BE" w:rsidRPr="00380806" w:rsidRDefault="006066BE" w:rsidP="006F4D97">
            <w:pPr>
              <w:spacing w:after="160" w:line="259" w:lineRule="auto"/>
              <w:ind w:right="1" w:firstLine="462"/>
              <w:jc w:val="center"/>
              <w:rPr>
                <w:bCs/>
                <w:color w:val="EE0000"/>
              </w:rPr>
            </w:pPr>
          </w:p>
        </w:tc>
        <w:tc>
          <w:tcPr>
            <w:tcW w:w="4811" w:type="dxa"/>
            <w:tcBorders>
              <w:top w:val="nil"/>
              <w:left w:val="nil"/>
              <w:bottom w:val="single" w:sz="4" w:space="0" w:color="auto"/>
              <w:right w:val="single" w:sz="4" w:space="0" w:color="auto"/>
            </w:tcBorders>
            <w:noWrap/>
            <w:vAlign w:val="center"/>
          </w:tcPr>
          <w:p w14:paraId="0B9416D5" w14:textId="7B7187DE" w:rsidR="006066BE" w:rsidRPr="00CA78E2" w:rsidRDefault="006066BE" w:rsidP="006066BE">
            <w:pPr>
              <w:spacing w:after="160" w:line="259" w:lineRule="auto"/>
              <w:rPr>
                <w:i/>
                <w:iCs/>
                <w:color w:val="EE0000"/>
              </w:rPr>
            </w:pPr>
            <w:r>
              <w:rPr>
                <w:i/>
              </w:rPr>
              <w:t>Phô tô tài liệu</w:t>
            </w:r>
          </w:p>
        </w:tc>
        <w:tc>
          <w:tcPr>
            <w:tcW w:w="1134" w:type="dxa"/>
            <w:tcBorders>
              <w:top w:val="nil"/>
              <w:left w:val="nil"/>
              <w:bottom w:val="single" w:sz="4" w:space="0" w:color="auto"/>
              <w:right w:val="single" w:sz="4" w:space="0" w:color="auto"/>
            </w:tcBorders>
            <w:noWrap/>
            <w:vAlign w:val="center"/>
          </w:tcPr>
          <w:p w14:paraId="4B3CAC4A" w14:textId="0CCFFC38" w:rsidR="006066BE" w:rsidRPr="00EF41CD" w:rsidRDefault="006066BE" w:rsidP="006066BE">
            <w:pPr>
              <w:spacing w:after="160" w:line="259" w:lineRule="auto"/>
              <w:jc w:val="center"/>
              <w:rPr>
                <w:i/>
                <w:iCs/>
              </w:rPr>
            </w:pPr>
            <w:r w:rsidRPr="00EF41CD">
              <w:rPr>
                <w:i/>
              </w:rPr>
              <w:t>50</w:t>
            </w:r>
          </w:p>
        </w:tc>
        <w:tc>
          <w:tcPr>
            <w:tcW w:w="1275" w:type="dxa"/>
            <w:tcBorders>
              <w:top w:val="nil"/>
              <w:left w:val="nil"/>
              <w:bottom w:val="single" w:sz="4" w:space="0" w:color="auto"/>
              <w:right w:val="single" w:sz="4" w:space="0" w:color="auto"/>
            </w:tcBorders>
            <w:noWrap/>
            <w:vAlign w:val="center"/>
          </w:tcPr>
          <w:p w14:paraId="71AA7496" w14:textId="220BB62E" w:rsidR="006066BE" w:rsidRPr="00EF41CD" w:rsidRDefault="006066BE" w:rsidP="006066BE">
            <w:pPr>
              <w:spacing w:after="160" w:line="259" w:lineRule="auto"/>
              <w:jc w:val="center"/>
              <w:rPr>
                <w:i/>
                <w:iCs/>
              </w:rPr>
            </w:pPr>
            <w:r w:rsidRPr="00EF41CD">
              <w:rPr>
                <w:i/>
              </w:rPr>
              <w:t>bộ</w:t>
            </w:r>
          </w:p>
        </w:tc>
        <w:tc>
          <w:tcPr>
            <w:tcW w:w="1276" w:type="dxa"/>
            <w:tcBorders>
              <w:top w:val="nil"/>
              <w:left w:val="nil"/>
              <w:bottom w:val="single" w:sz="4" w:space="0" w:color="auto"/>
              <w:right w:val="single" w:sz="4" w:space="0" w:color="auto"/>
            </w:tcBorders>
            <w:noWrap/>
            <w:vAlign w:val="center"/>
          </w:tcPr>
          <w:p w14:paraId="3347994D" w14:textId="482A26C4" w:rsidR="006066BE" w:rsidRPr="00EF41CD" w:rsidRDefault="000923D9" w:rsidP="006066BE">
            <w:pPr>
              <w:spacing w:after="160" w:line="259" w:lineRule="auto"/>
              <w:jc w:val="right"/>
              <w:rPr>
                <w:i/>
                <w:iCs/>
              </w:rPr>
            </w:pPr>
            <w:r>
              <w:rPr>
                <w:i/>
              </w:rPr>
              <w:t>10</w:t>
            </w:r>
            <w:r w:rsidR="006066BE" w:rsidRPr="00EF41CD">
              <w:rPr>
                <w:i/>
              </w:rPr>
              <w:t>.000</w:t>
            </w:r>
          </w:p>
        </w:tc>
        <w:tc>
          <w:tcPr>
            <w:tcW w:w="1469" w:type="dxa"/>
            <w:tcBorders>
              <w:top w:val="nil"/>
              <w:left w:val="nil"/>
              <w:bottom w:val="single" w:sz="4" w:space="0" w:color="auto"/>
              <w:right w:val="single" w:sz="4" w:space="0" w:color="auto"/>
            </w:tcBorders>
            <w:noWrap/>
            <w:vAlign w:val="center"/>
          </w:tcPr>
          <w:p w14:paraId="5CD0EDB9" w14:textId="08BE3747" w:rsidR="006066BE" w:rsidRPr="00EF41CD" w:rsidRDefault="000923D9" w:rsidP="006066BE">
            <w:pPr>
              <w:spacing w:after="160" w:line="259" w:lineRule="auto"/>
              <w:jc w:val="right"/>
              <w:rPr>
                <w:i/>
                <w:iCs/>
              </w:rPr>
            </w:pPr>
            <w:r>
              <w:rPr>
                <w:i/>
              </w:rPr>
              <w:t>500</w:t>
            </w:r>
            <w:r w:rsidR="006066BE" w:rsidRPr="00EF41CD">
              <w:rPr>
                <w:i/>
              </w:rPr>
              <w:t>.000</w:t>
            </w:r>
          </w:p>
        </w:tc>
        <w:tc>
          <w:tcPr>
            <w:tcW w:w="2925" w:type="dxa"/>
            <w:vAlign w:val="center"/>
          </w:tcPr>
          <w:p w14:paraId="563CA860" w14:textId="7FFAD338" w:rsidR="006066BE" w:rsidRPr="00E24EB3" w:rsidRDefault="00524B4F" w:rsidP="006066BE">
            <w:pPr>
              <w:spacing w:after="160" w:line="259" w:lineRule="auto"/>
              <w:jc w:val="center"/>
              <w:rPr>
                <w:iCs/>
                <w:color w:val="EE0000"/>
                <w:highlight w:val="yellow"/>
              </w:rPr>
            </w:pPr>
            <w:r w:rsidRPr="00E24EB3">
              <w:rPr>
                <w:iCs/>
              </w:rPr>
              <w:t>Giá</w:t>
            </w:r>
            <w:r w:rsidR="00A9010A" w:rsidRPr="00E24EB3">
              <w:rPr>
                <w:iCs/>
              </w:rPr>
              <w:t xml:space="preserve"> cả thị trường</w:t>
            </w:r>
          </w:p>
        </w:tc>
      </w:tr>
      <w:tr w:rsidR="006066BE" w:rsidRPr="00E24EB3" w14:paraId="3B151288" w14:textId="77777777" w:rsidTr="006174C7">
        <w:trPr>
          <w:trHeight w:val="630"/>
        </w:trPr>
        <w:tc>
          <w:tcPr>
            <w:tcW w:w="953" w:type="dxa"/>
            <w:noWrap/>
            <w:vAlign w:val="center"/>
          </w:tcPr>
          <w:p w14:paraId="26B65F6E" w14:textId="1041B3D6" w:rsidR="006066BE" w:rsidRPr="00380806" w:rsidRDefault="00EF41CD" w:rsidP="006F4D97">
            <w:pPr>
              <w:spacing w:after="160" w:line="259" w:lineRule="auto"/>
              <w:ind w:right="1" w:firstLine="462"/>
              <w:jc w:val="center"/>
              <w:rPr>
                <w:bCs/>
              </w:rPr>
            </w:pPr>
            <w:r w:rsidRPr="00380806">
              <w:rPr>
                <w:bCs/>
              </w:rPr>
              <w:t>2</w:t>
            </w:r>
          </w:p>
        </w:tc>
        <w:tc>
          <w:tcPr>
            <w:tcW w:w="4811" w:type="dxa"/>
            <w:tcBorders>
              <w:top w:val="nil"/>
              <w:left w:val="nil"/>
              <w:bottom w:val="single" w:sz="4" w:space="0" w:color="auto"/>
              <w:right w:val="single" w:sz="4" w:space="0" w:color="auto"/>
            </w:tcBorders>
            <w:noWrap/>
            <w:vAlign w:val="center"/>
          </w:tcPr>
          <w:p w14:paraId="3D77C0AC" w14:textId="1E824062" w:rsidR="006066BE" w:rsidRPr="00CA78E2" w:rsidRDefault="006066BE" w:rsidP="006066BE">
            <w:pPr>
              <w:spacing w:after="160" w:line="259" w:lineRule="auto"/>
              <w:rPr>
                <w:i/>
                <w:iCs/>
                <w:color w:val="EE0000"/>
              </w:rPr>
            </w:pPr>
            <w:r>
              <w:t>Tiền công sửa chữa, biên tập tổng thể</w:t>
            </w:r>
          </w:p>
        </w:tc>
        <w:tc>
          <w:tcPr>
            <w:tcW w:w="1134" w:type="dxa"/>
            <w:tcBorders>
              <w:top w:val="nil"/>
              <w:left w:val="nil"/>
              <w:bottom w:val="single" w:sz="4" w:space="0" w:color="auto"/>
              <w:right w:val="single" w:sz="4" w:space="0" w:color="auto"/>
            </w:tcBorders>
            <w:noWrap/>
            <w:vAlign w:val="center"/>
          </w:tcPr>
          <w:p w14:paraId="36276BCA" w14:textId="05ECA88D" w:rsidR="006066BE" w:rsidRPr="00CA78E2" w:rsidRDefault="006066BE" w:rsidP="006066BE">
            <w:pPr>
              <w:spacing w:after="160" w:line="259" w:lineRule="auto"/>
              <w:jc w:val="center"/>
              <w:rPr>
                <w:i/>
                <w:iCs/>
                <w:color w:val="EE0000"/>
              </w:rPr>
            </w:pPr>
            <w:r>
              <w:t>6</w:t>
            </w:r>
          </w:p>
        </w:tc>
        <w:tc>
          <w:tcPr>
            <w:tcW w:w="1275" w:type="dxa"/>
            <w:tcBorders>
              <w:top w:val="nil"/>
              <w:left w:val="nil"/>
              <w:bottom w:val="single" w:sz="4" w:space="0" w:color="auto"/>
              <w:right w:val="single" w:sz="4" w:space="0" w:color="auto"/>
            </w:tcBorders>
            <w:noWrap/>
            <w:vAlign w:val="center"/>
          </w:tcPr>
          <w:p w14:paraId="215EEE0A" w14:textId="630ADE7F" w:rsidR="006066BE" w:rsidRPr="00CA78E2" w:rsidRDefault="006066BE" w:rsidP="006066BE">
            <w:pPr>
              <w:spacing w:after="160" w:line="259" w:lineRule="auto"/>
              <w:jc w:val="center"/>
              <w:rPr>
                <w:i/>
                <w:iCs/>
                <w:color w:val="EE0000"/>
              </w:rPr>
            </w:pPr>
            <w:r>
              <w:t>trang</w:t>
            </w:r>
          </w:p>
        </w:tc>
        <w:tc>
          <w:tcPr>
            <w:tcW w:w="1276" w:type="dxa"/>
            <w:tcBorders>
              <w:top w:val="nil"/>
              <w:left w:val="nil"/>
              <w:bottom w:val="single" w:sz="4" w:space="0" w:color="auto"/>
              <w:right w:val="single" w:sz="4" w:space="0" w:color="auto"/>
            </w:tcBorders>
            <w:noWrap/>
            <w:vAlign w:val="center"/>
          </w:tcPr>
          <w:p w14:paraId="51DEBE50" w14:textId="33068D99" w:rsidR="006066BE" w:rsidRPr="00CA78E2" w:rsidRDefault="006066BE" w:rsidP="006066BE">
            <w:pPr>
              <w:spacing w:after="160" w:line="259" w:lineRule="auto"/>
              <w:jc w:val="right"/>
              <w:rPr>
                <w:i/>
                <w:iCs/>
                <w:color w:val="EE0000"/>
              </w:rPr>
            </w:pPr>
            <w:r>
              <w:t>40.000</w:t>
            </w:r>
          </w:p>
        </w:tc>
        <w:tc>
          <w:tcPr>
            <w:tcW w:w="1469" w:type="dxa"/>
            <w:tcBorders>
              <w:top w:val="nil"/>
              <w:left w:val="nil"/>
              <w:bottom w:val="single" w:sz="4" w:space="0" w:color="auto"/>
              <w:right w:val="single" w:sz="4" w:space="0" w:color="auto"/>
            </w:tcBorders>
            <w:noWrap/>
            <w:vAlign w:val="center"/>
          </w:tcPr>
          <w:p w14:paraId="6937E43E" w14:textId="1D72E9CC" w:rsidR="006066BE" w:rsidRPr="00CA78E2" w:rsidRDefault="006066BE" w:rsidP="006066BE">
            <w:pPr>
              <w:spacing w:after="160" w:line="259" w:lineRule="auto"/>
              <w:jc w:val="right"/>
              <w:rPr>
                <w:i/>
                <w:iCs/>
                <w:color w:val="EE0000"/>
              </w:rPr>
            </w:pPr>
            <w:r>
              <w:t>240.000</w:t>
            </w:r>
          </w:p>
        </w:tc>
        <w:tc>
          <w:tcPr>
            <w:tcW w:w="2925" w:type="dxa"/>
            <w:vAlign w:val="center"/>
          </w:tcPr>
          <w:p w14:paraId="203C0EEB" w14:textId="75508441" w:rsidR="006066BE" w:rsidRPr="00E24EB3" w:rsidRDefault="005F14B0" w:rsidP="006066BE">
            <w:pPr>
              <w:spacing w:after="160" w:line="259" w:lineRule="auto"/>
              <w:jc w:val="center"/>
              <w:rPr>
                <w:iCs/>
                <w:color w:val="EE0000"/>
                <w:highlight w:val="yellow"/>
              </w:rPr>
            </w:pPr>
            <w:r w:rsidRPr="00E24EB3">
              <w:rPr>
                <w:iCs/>
              </w:rPr>
              <w:t>Thuyết minh nêu trên</w:t>
            </w:r>
          </w:p>
        </w:tc>
      </w:tr>
      <w:tr w:rsidR="006066BE" w:rsidRPr="00E24EB3" w14:paraId="08A7566B" w14:textId="77777777" w:rsidTr="006174C7">
        <w:trPr>
          <w:trHeight w:val="630"/>
        </w:trPr>
        <w:tc>
          <w:tcPr>
            <w:tcW w:w="953" w:type="dxa"/>
            <w:noWrap/>
            <w:vAlign w:val="center"/>
          </w:tcPr>
          <w:p w14:paraId="32297E98" w14:textId="439CE3F8" w:rsidR="006066BE" w:rsidRPr="00380806" w:rsidRDefault="00EF41CD" w:rsidP="006F4D97">
            <w:pPr>
              <w:spacing w:after="160" w:line="259" w:lineRule="auto"/>
              <w:ind w:right="1" w:firstLine="462"/>
              <w:jc w:val="center"/>
              <w:rPr>
                <w:bCs/>
              </w:rPr>
            </w:pPr>
            <w:r w:rsidRPr="00380806">
              <w:rPr>
                <w:bCs/>
              </w:rPr>
              <w:t>3</w:t>
            </w:r>
          </w:p>
        </w:tc>
        <w:tc>
          <w:tcPr>
            <w:tcW w:w="4811" w:type="dxa"/>
            <w:tcBorders>
              <w:top w:val="nil"/>
              <w:left w:val="nil"/>
              <w:bottom w:val="single" w:sz="4" w:space="0" w:color="auto"/>
              <w:right w:val="single" w:sz="4" w:space="0" w:color="auto"/>
            </w:tcBorders>
            <w:noWrap/>
            <w:vAlign w:val="center"/>
          </w:tcPr>
          <w:p w14:paraId="7CEA5AC4" w14:textId="78B2623F" w:rsidR="006066BE" w:rsidRPr="00EF41CD" w:rsidRDefault="006066BE" w:rsidP="006066BE">
            <w:pPr>
              <w:spacing w:after="160" w:line="259" w:lineRule="auto"/>
              <w:rPr>
                <w:i/>
                <w:iCs/>
              </w:rPr>
            </w:pPr>
            <w:r w:rsidRPr="00EF41CD">
              <w:t xml:space="preserve"> Phô tô tài liệu</w:t>
            </w:r>
          </w:p>
        </w:tc>
        <w:tc>
          <w:tcPr>
            <w:tcW w:w="1134" w:type="dxa"/>
            <w:tcBorders>
              <w:top w:val="nil"/>
              <w:left w:val="nil"/>
              <w:bottom w:val="single" w:sz="4" w:space="0" w:color="auto"/>
              <w:right w:val="single" w:sz="4" w:space="0" w:color="auto"/>
            </w:tcBorders>
            <w:noWrap/>
            <w:vAlign w:val="center"/>
          </w:tcPr>
          <w:p w14:paraId="45A91155" w14:textId="31F2B2B1" w:rsidR="006066BE" w:rsidRPr="00EF41CD" w:rsidRDefault="006066BE" w:rsidP="006066BE">
            <w:pPr>
              <w:spacing w:after="160" w:line="259" w:lineRule="auto"/>
              <w:jc w:val="center"/>
              <w:rPr>
                <w:i/>
                <w:iCs/>
              </w:rPr>
            </w:pPr>
            <w:r w:rsidRPr="00EF41CD">
              <w:t>200</w:t>
            </w:r>
          </w:p>
        </w:tc>
        <w:tc>
          <w:tcPr>
            <w:tcW w:w="1275" w:type="dxa"/>
            <w:tcBorders>
              <w:top w:val="nil"/>
              <w:left w:val="nil"/>
              <w:bottom w:val="single" w:sz="4" w:space="0" w:color="auto"/>
              <w:right w:val="single" w:sz="4" w:space="0" w:color="auto"/>
            </w:tcBorders>
            <w:noWrap/>
            <w:vAlign w:val="center"/>
          </w:tcPr>
          <w:p w14:paraId="020AB4BD" w14:textId="46BE0079" w:rsidR="006066BE" w:rsidRPr="00EF41CD" w:rsidRDefault="006066BE" w:rsidP="006066BE">
            <w:pPr>
              <w:spacing w:after="160" w:line="259" w:lineRule="auto"/>
              <w:jc w:val="center"/>
              <w:rPr>
                <w:i/>
                <w:iCs/>
              </w:rPr>
            </w:pPr>
            <w:r w:rsidRPr="00EF41CD">
              <w:t>bộ</w:t>
            </w:r>
          </w:p>
        </w:tc>
        <w:tc>
          <w:tcPr>
            <w:tcW w:w="1276" w:type="dxa"/>
            <w:tcBorders>
              <w:top w:val="nil"/>
              <w:left w:val="nil"/>
              <w:bottom w:val="single" w:sz="4" w:space="0" w:color="auto"/>
              <w:right w:val="single" w:sz="4" w:space="0" w:color="auto"/>
            </w:tcBorders>
            <w:noWrap/>
            <w:vAlign w:val="center"/>
          </w:tcPr>
          <w:p w14:paraId="6FC45561" w14:textId="5C7439A8" w:rsidR="006066BE" w:rsidRPr="00EF41CD" w:rsidRDefault="00A9010A" w:rsidP="006066BE">
            <w:pPr>
              <w:spacing w:after="160" w:line="259" w:lineRule="auto"/>
              <w:jc w:val="right"/>
              <w:rPr>
                <w:i/>
                <w:iCs/>
              </w:rPr>
            </w:pPr>
            <w:r>
              <w:t>10</w:t>
            </w:r>
            <w:r w:rsidR="006066BE" w:rsidRPr="00EF41CD">
              <w:t>.000</w:t>
            </w:r>
          </w:p>
        </w:tc>
        <w:tc>
          <w:tcPr>
            <w:tcW w:w="1469" w:type="dxa"/>
            <w:tcBorders>
              <w:top w:val="nil"/>
              <w:left w:val="nil"/>
              <w:bottom w:val="single" w:sz="4" w:space="0" w:color="auto"/>
              <w:right w:val="single" w:sz="4" w:space="0" w:color="auto"/>
            </w:tcBorders>
            <w:noWrap/>
            <w:vAlign w:val="center"/>
          </w:tcPr>
          <w:p w14:paraId="5A0C5636" w14:textId="08DF0FB2" w:rsidR="006066BE" w:rsidRPr="00EF41CD" w:rsidRDefault="00A9010A" w:rsidP="006066BE">
            <w:pPr>
              <w:spacing w:after="160" w:line="259" w:lineRule="auto"/>
              <w:jc w:val="right"/>
              <w:rPr>
                <w:i/>
                <w:iCs/>
              </w:rPr>
            </w:pPr>
            <w:r>
              <w:t>2</w:t>
            </w:r>
            <w:r w:rsidR="006066BE" w:rsidRPr="00EF41CD">
              <w:t>.000.000</w:t>
            </w:r>
          </w:p>
        </w:tc>
        <w:tc>
          <w:tcPr>
            <w:tcW w:w="2925" w:type="dxa"/>
            <w:vAlign w:val="center"/>
          </w:tcPr>
          <w:p w14:paraId="26543CA5" w14:textId="77777777" w:rsidR="006066BE" w:rsidRPr="00E24EB3" w:rsidRDefault="006066BE" w:rsidP="006066BE">
            <w:pPr>
              <w:spacing w:after="160" w:line="259" w:lineRule="auto"/>
              <w:jc w:val="center"/>
              <w:rPr>
                <w:i/>
                <w:color w:val="EE0000"/>
                <w:highlight w:val="yellow"/>
              </w:rPr>
            </w:pPr>
          </w:p>
        </w:tc>
      </w:tr>
      <w:tr w:rsidR="006066BE" w:rsidRPr="00E24EB3" w14:paraId="6BB163FB" w14:textId="77777777" w:rsidTr="006174C7">
        <w:trPr>
          <w:trHeight w:val="630"/>
        </w:trPr>
        <w:tc>
          <w:tcPr>
            <w:tcW w:w="953" w:type="dxa"/>
            <w:noWrap/>
            <w:vAlign w:val="center"/>
          </w:tcPr>
          <w:p w14:paraId="3DE32CE2" w14:textId="74E28904" w:rsidR="006066BE" w:rsidRPr="00380806" w:rsidRDefault="00EF41CD" w:rsidP="006F4D97">
            <w:pPr>
              <w:spacing w:after="160" w:line="259" w:lineRule="auto"/>
              <w:ind w:right="1" w:firstLine="462"/>
              <w:jc w:val="center"/>
              <w:rPr>
                <w:bCs/>
              </w:rPr>
            </w:pPr>
            <w:r w:rsidRPr="00380806">
              <w:rPr>
                <w:bCs/>
              </w:rPr>
              <w:t>4</w:t>
            </w:r>
          </w:p>
        </w:tc>
        <w:tc>
          <w:tcPr>
            <w:tcW w:w="4811" w:type="dxa"/>
            <w:tcBorders>
              <w:top w:val="nil"/>
              <w:left w:val="nil"/>
              <w:bottom w:val="single" w:sz="4" w:space="0" w:color="auto"/>
              <w:right w:val="single" w:sz="4" w:space="0" w:color="auto"/>
            </w:tcBorders>
            <w:noWrap/>
            <w:vAlign w:val="center"/>
          </w:tcPr>
          <w:p w14:paraId="4F3DB0A5" w14:textId="12072427" w:rsidR="006066BE" w:rsidRPr="00CA78E2" w:rsidRDefault="006066BE" w:rsidP="006066BE">
            <w:pPr>
              <w:spacing w:after="160" w:line="259" w:lineRule="auto"/>
              <w:rPr>
                <w:i/>
                <w:iCs/>
                <w:color w:val="EE0000"/>
              </w:rPr>
            </w:pPr>
            <w:r>
              <w:t>Xăng xe lấy ý kiến của cấp xã</w:t>
            </w:r>
          </w:p>
        </w:tc>
        <w:tc>
          <w:tcPr>
            <w:tcW w:w="1134" w:type="dxa"/>
            <w:tcBorders>
              <w:top w:val="nil"/>
              <w:left w:val="nil"/>
              <w:bottom w:val="single" w:sz="4" w:space="0" w:color="auto"/>
              <w:right w:val="single" w:sz="4" w:space="0" w:color="auto"/>
            </w:tcBorders>
            <w:noWrap/>
            <w:vAlign w:val="center"/>
          </w:tcPr>
          <w:p w14:paraId="0CAE7BEB" w14:textId="2B8B9701" w:rsidR="006066BE" w:rsidRPr="00CA78E2" w:rsidRDefault="006066BE" w:rsidP="006066BE">
            <w:pPr>
              <w:spacing w:after="160" w:line="259" w:lineRule="auto"/>
              <w:jc w:val="center"/>
              <w:rPr>
                <w:i/>
                <w:iCs/>
                <w:color w:val="EE0000"/>
              </w:rPr>
            </w:pPr>
            <w:r>
              <w:t>4</w:t>
            </w:r>
          </w:p>
        </w:tc>
        <w:tc>
          <w:tcPr>
            <w:tcW w:w="1275" w:type="dxa"/>
            <w:tcBorders>
              <w:top w:val="nil"/>
              <w:left w:val="nil"/>
              <w:bottom w:val="single" w:sz="4" w:space="0" w:color="auto"/>
              <w:right w:val="single" w:sz="4" w:space="0" w:color="auto"/>
            </w:tcBorders>
            <w:noWrap/>
            <w:vAlign w:val="center"/>
          </w:tcPr>
          <w:p w14:paraId="1CD48EE9" w14:textId="7B2089B2" w:rsidR="006066BE" w:rsidRPr="00CA78E2" w:rsidRDefault="006066BE" w:rsidP="006066BE">
            <w:pPr>
              <w:spacing w:after="160" w:line="259" w:lineRule="auto"/>
              <w:jc w:val="center"/>
              <w:rPr>
                <w:i/>
                <w:iCs/>
                <w:color w:val="EE0000"/>
              </w:rPr>
            </w:pPr>
            <w:r>
              <w:t xml:space="preserve">lượt </w:t>
            </w:r>
          </w:p>
        </w:tc>
        <w:tc>
          <w:tcPr>
            <w:tcW w:w="1276" w:type="dxa"/>
            <w:tcBorders>
              <w:top w:val="nil"/>
              <w:left w:val="nil"/>
              <w:bottom w:val="single" w:sz="4" w:space="0" w:color="auto"/>
              <w:right w:val="single" w:sz="4" w:space="0" w:color="auto"/>
            </w:tcBorders>
            <w:noWrap/>
            <w:vAlign w:val="center"/>
          </w:tcPr>
          <w:p w14:paraId="217B3E63" w14:textId="2A4F6E45" w:rsidR="006066BE" w:rsidRPr="00CA78E2" w:rsidRDefault="006066BE" w:rsidP="006066BE">
            <w:pPr>
              <w:spacing w:after="160" w:line="259" w:lineRule="auto"/>
              <w:jc w:val="right"/>
              <w:rPr>
                <w:i/>
                <w:iCs/>
                <w:color w:val="EE0000"/>
              </w:rPr>
            </w:pPr>
            <w:r>
              <w:t>50.000</w:t>
            </w:r>
          </w:p>
        </w:tc>
        <w:tc>
          <w:tcPr>
            <w:tcW w:w="1469" w:type="dxa"/>
            <w:tcBorders>
              <w:top w:val="nil"/>
              <w:left w:val="nil"/>
              <w:bottom w:val="single" w:sz="4" w:space="0" w:color="auto"/>
              <w:right w:val="single" w:sz="4" w:space="0" w:color="auto"/>
            </w:tcBorders>
            <w:noWrap/>
            <w:vAlign w:val="center"/>
          </w:tcPr>
          <w:p w14:paraId="10152938" w14:textId="4158B44D" w:rsidR="006066BE" w:rsidRPr="00CA78E2" w:rsidRDefault="006066BE" w:rsidP="006066BE">
            <w:pPr>
              <w:spacing w:after="160" w:line="259" w:lineRule="auto"/>
              <w:jc w:val="right"/>
              <w:rPr>
                <w:i/>
                <w:iCs/>
                <w:color w:val="EE0000"/>
              </w:rPr>
            </w:pPr>
            <w:r>
              <w:t>200.000</w:t>
            </w:r>
          </w:p>
        </w:tc>
        <w:tc>
          <w:tcPr>
            <w:tcW w:w="2925" w:type="dxa"/>
            <w:vAlign w:val="center"/>
          </w:tcPr>
          <w:p w14:paraId="16DB073D" w14:textId="77777777" w:rsidR="006066BE" w:rsidRPr="00E24EB3" w:rsidRDefault="006066BE" w:rsidP="006066BE">
            <w:pPr>
              <w:spacing w:after="160" w:line="259" w:lineRule="auto"/>
              <w:jc w:val="center"/>
              <w:rPr>
                <w:i/>
                <w:color w:val="EE0000"/>
                <w:highlight w:val="yellow"/>
              </w:rPr>
            </w:pPr>
          </w:p>
        </w:tc>
      </w:tr>
      <w:tr w:rsidR="0070493E" w:rsidRPr="00E24EB3" w14:paraId="79736A5B" w14:textId="77777777" w:rsidTr="006174C7">
        <w:trPr>
          <w:trHeight w:val="630"/>
        </w:trPr>
        <w:tc>
          <w:tcPr>
            <w:tcW w:w="953" w:type="dxa"/>
            <w:noWrap/>
            <w:vAlign w:val="center"/>
          </w:tcPr>
          <w:p w14:paraId="70C24812" w14:textId="3E38B604" w:rsidR="0070493E" w:rsidRPr="00870ECC" w:rsidRDefault="0070493E" w:rsidP="006F4D97">
            <w:pPr>
              <w:spacing w:after="160" w:line="259" w:lineRule="auto"/>
              <w:ind w:right="1" w:firstLine="320"/>
              <w:rPr>
                <w:b/>
              </w:rPr>
            </w:pPr>
            <w:r w:rsidRPr="00870ECC">
              <w:rPr>
                <w:b/>
              </w:rPr>
              <w:t>III</w:t>
            </w:r>
          </w:p>
        </w:tc>
        <w:tc>
          <w:tcPr>
            <w:tcW w:w="4811" w:type="dxa"/>
            <w:tcBorders>
              <w:top w:val="nil"/>
              <w:left w:val="nil"/>
              <w:bottom w:val="single" w:sz="4" w:space="0" w:color="auto"/>
              <w:right w:val="single" w:sz="4" w:space="0" w:color="auto"/>
            </w:tcBorders>
            <w:noWrap/>
            <w:vAlign w:val="center"/>
          </w:tcPr>
          <w:p w14:paraId="6853CC81" w14:textId="0FAE1D9F" w:rsidR="0070493E" w:rsidRPr="0070493E" w:rsidRDefault="0070493E" w:rsidP="006066BE">
            <w:pPr>
              <w:spacing w:after="160" w:line="259" w:lineRule="auto"/>
              <w:rPr>
                <w:b/>
              </w:rPr>
            </w:pPr>
            <w:r w:rsidRPr="0070493E">
              <w:rPr>
                <w:b/>
              </w:rPr>
              <w:t>Việc thực hiện hương ước, quy ước</w:t>
            </w:r>
          </w:p>
        </w:tc>
        <w:tc>
          <w:tcPr>
            <w:tcW w:w="1134" w:type="dxa"/>
            <w:tcBorders>
              <w:top w:val="nil"/>
              <w:left w:val="nil"/>
              <w:bottom w:val="single" w:sz="4" w:space="0" w:color="auto"/>
              <w:right w:val="single" w:sz="4" w:space="0" w:color="auto"/>
            </w:tcBorders>
            <w:noWrap/>
            <w:vAlign w:val="center"/>
          </w:tcPr>
          <w:p w14:paraId="71D95557" w14:textId="77777777" w:rsidR="0070493E" w:rsidRDefault="0070493E" w:rsidP="006066BE">
            <w:pPr>
              <w:spacing w:after="160" w:line="259" w:lineRule="auto"/>
              <w:jc w:val="center"/>
            </w:pPr>
          </w:p>
        </w:tc>
        <w:tc>
          <w:tcPr>
            <w:tcW w:w="1275" w:type="dxa"/>
            <w:tcBorders>
              <w:top w:val="nil"/>
              <w:left w:val="nil"/>
              <w:bottom w:val="single" w:sz="4" w:space="0" w:color="auto"/>
              <w:right w:val="single" w:sz="4" w:space="0" w:color="auto"/>
            </w:tcBorders>
            <w:noWrap/>
            <w:vAlign w:val="center"/>
          </w:tcPr>
          <w:p w14:paraId="39ABDAB3" w14:textId="77777777" w:rsidR="0070493E" w:rsidRDefault="0070493E" w:rsidP="006066BE">
            <w:pPr>
              <w:spacing w:after="160" w:line="259" w:lineRule="auto"/>
              <w:jc w:val="center"/>
            </w:pPr>
          </w:p>
        </w:tc>
        <w:tc>
          <w:tcPr>
            <w:tcW w:w="1276" w:type="dxa"/>
            <w:tcBorders>
              <w:top w:val="nil"/>
              <w:left w:val="nil"/>
              <w:bottom w:val="single" w:sz="4" w:space="0" w:color="auto"/>
              <w:right w:val="single" w:sz="4" w:space="0" w:color="auto"/>
            </w:tcBorders>
            <w:noWrap/>
            <w:vAlign w:val="center"/>
          </w:tcPr>
          <w:p w14:paraId="10F1D4AE" w14:textId="77777777" w:rsidR="0070493E" w:rsidRDefault="0070493E" w:rsidP="006066BE">
            <w:pPr>
              <w:spacing w:after="160" w:line="259" w:lineRule="auto"/>
              <w:jc w:val="right"/>
            </w:pPr>
          </w:p>
        </w:tc>
        <w:tc>
          <w:tcPr>
            <w:tcW w:w="1469" w:type="dxa"/>
            <w:tcBorders>
              <w:top w:val="nil"/>
              <w:left w:val="nil"/>
              <w:bottom w:val="single" w:sz="4" w:space="0" w:color="auto"/>
              <w:right w:val="single" w:sz="4" w:space="0" w:color="auto"/>
            </w:tcBorders>
            <w:noWrap/>
            <w:vAlign w:val="center"/>
          </w:tcPr>
          <w:p w14:paraId="2878CDE9" w14:textId="3829036B" w:rsidR="0070493E" w:rsidRPr="000E3A83" w:rsidRDefault="000E3A83" w:rsidP="006066BE">
            <w:pPr>
              <w:spacing w:after="160" w:line="259" w:lineRule="auto"/>
              <w:jc w:val="right"/>
              <w:rPr>
                <w:b/>
                <w:bCs/>
              </w:rPr>
            </w:pPr>
            <w:r w:rsidRPr="000E3A83">
              <w:rPr>
                <w:b/>
                <w:bCs/>
              </w:rPr>
              <w:t>2.</w:t>
            </w:r>
            <w:r w:rsidR="003F3902">
              <w:rPr>
                <w:b/>
                <w:bCs/>
              </w:rPr>
              <w:t>07</w:t>
            </w:r>
            <w:r w:rsidRPr="000E3A83">
              <w:rPr>
                <w:b/>
                <w:bCs/>
              </w:rPr>
              <w:t>0.000</w:t>
            </w:r>
          </w:p>
        </w:tc>
        <w:tc>
          <w:tcPr>
            <w:tcW w:w="2925" w:type="dxa"/>
            <w:tcBorders>
              <w:bottom w:val="single" w:sz="4" w:space="0" w:color="auto"/>
            </w:tcBorders>
            <w:vAlign w:val="center"/>
          </w:tcPr>
          <w:p w14:paraId="3D802E0C" w14:textId="77777777" w:rsidR="0070493E" w:rsidRPr="00E24EB3" w:rsidRDefault="0070493E" w:rsidP="006066BE">
            <w:pPr>
              <w:spacing w:after="160" w:line="259" w:lineRule="auto"/>
              <w:jc w:val="center"/>
              <w:rPr>
                <w:i/>
                <w:color w:val="EE0000"/>
                <w:highlight w:val="yellow"/>
              </w:rPr>
            </w:pPr>
          </w:p>
        </w:tc>
      </w:tr>
      <w:tr w:rsidR="00E9479C" w:rsidRPr="00E24EB3" w14:paraId="5978EB6A" w14:textId="77777777" w:rsidTr="006174C7">
        <w:trPr>
          <w:trHeight w:val="630"/>
        </w:trPr>
        <w:tc>
          <w:tcPr>
            <w:tcW w:w="953" w:type="dxa"/>
            <w:noWrap/>
            <w:vAlign w:val="center"/>
          </w:tcPr>
          <w:p w14:paraId="758C1351" w14:textId="42223579" w:rsidR="00E9479C" w:rsidRPr="006174C7" w:rsidRDefault="00E9479C" w:rsidP="006F4D97">
            <w:pPr>
              <w:spacing w:after="160" w:line="259" w:lineRule="auto"/>
              <w:jc w:val="center"/>
            </w:pPr>
            <w:r>
              <w:t>1</w:t>
            </w:r>
          </w:p>
        </w:tc>
        <w:tc>
          <w:tcPr>
            <w:tcW w:w="4811" w:type="dxa"/>
            <w:tcBorders>
              <w:top w:val="single" w:sz="4" w:space="0" w:color="auto"/>
              <w:left w:val="nil"/>
              <w:bottom w:val="single" w:sz="4" w:space="0" w:color="auto"/>
              <w:right w:val="single" w:sz="4" w:space="0" w:color="auto"/>
            </w:tcBorders>
            <w:noWrap/>
            <w:vAlign w:val="center"/>
          </w:tcPr>
          <w:p w14:paraId="19CDEEC2" w14:textId="63A2F420" w:rsidR="00E9479C" w:rsidRDefault="00E9479C" w:rsidP="00E9479C">
            <w:pPr>
              <w:spacing w:after="160" w:line="259" w:lineRule="auto"/>
            </w:pPr>
            <w:r w:rsidRPr="00E9479C">
              <w:t>Tiền công soạn thảo báo cáo đánh giá, rà soát tình hình thực hiện quy ước hàng năm</w:t>
            </w:r>
          </w:p>
        </w:tc>
        <w:tc>
          <w:tcPr>
            <w:tcW w:w="1134" w:type="dxa"/>
            <w:tcBorders>
              <w:top w:val="single" w:sz="4" w:space="0" w:color="auto"/>
              <w:left w:val="nil"/>
              <w:bottom w:val="single" w:sz="4" w:space="0" w:color="auto"/>
              <w:right w:val="single" w:sz="4" w:space="0" w:color="auto"/>
            </w:tcBorders>
            <w:noWrap/>
            <w:vAlign w:val="center"/>
          </w:tcPr>
          <w:p w14:paraId="0C4D4459" w14:textId="737ADBCE" w:rsidR="00E9479C" w:rsidRDefault="00E9479C" w:rsidP="00E9479C">
            <w:pPr>
              <w:spacing w:after="160" w:line="259" w:lineRule="auto"/>
              <w:jc w:val="center"/>
            </w:pPr>
            <w:r>
              <w:t>5</w:t>
            </w:r>
          </w:p>
        </w:tc>
        <w:tc>
          <w:tcPr>
            <w:tcW w:w="1275" w:type="dxa"/>
            <w:tcBorders>
              <w:top w:val="single" w:sz="4" w:space="0" w:color="auto"/>
              <w:left w:val="nil"/>
              <w:bottom w:val="single" w:sz="4" w:space="0" w:color="auto"/>
              <w:right w:val="single" w:sz="4" w:space="0" w:color="auto"/>
            </w:tcBorders>
            <w:noWrap/>
            <w:vAlign w:val="center"/>
          </w:tcPr>
          <w:p w14:paraId="0B43C2D5" w14:textId="4B4F6665" w:rsidR="00E9479C" w:rsidRDefault="00E9479C" w:rsidP="00E9479C">
            <w:pPr>
              <w:spacing w:after="160" w:line="259" w:lineRule="auto"/>
              <w:jc w:val="center"/>
            </w:pPr>
            <w:r>
              <w:t>trang</w:t>
            </w:r>
          </w:p>
        </w:tc>
        <w:tc>
          <w:tcPr>
            <w:tcW w:w="1276" w:type="dxa"/>
            <w:tcBorders>
              <w:top w:val="single" w:sz="4" w:space="0" w:color="auto"/>
              <w:left w:val="nil"/>
              <w:bottom w:val="single" w:sz="4" w:space="0" w:color="auto"/>
              <w:right w:val="single" w:sz="4" w:space="0" w:color="auto"/>
            </w:tcBorders>
            <w:noWrap/>
            <w:vAlign w:val="center"/>
          </w:tcPr>
          <w:p w14:paraId="41961735" w14:textId="40181492" w:rsidR="00E9479C" w:rsidRDefault="00E9479C" w:rsidP="00E9479C">
            <w:pPr>
              <w:spacing w:after="160" w:line="259" w:lineRule="auto"/>
              <w:jc w:val="right"/>
            </w:pPr>
            <w:r>
              <w:t>70.000</w:t>
            </w:r>
          </w:p>
        </w:tc>
        <w:tc>
          <w:tcPr>
            <w:tcW w:w="1469" w:type="dxa"/>
            <w:tcBorders>
              <w:top w:val="single" w:sz="4" w:space="0" w:color="auto"/>
              <w:left w:val="nil"/>
              <w:bottom w:val="single" w:sz="4" w:space="0" w:color="auto"/>
              <w:right w:val="single" w:sz="4" w:space="0" w:color="auto"/>
            </w:tcBorders>
            <w:noWrap/>
            <w:vAlign w:val="center"/>
          </w:tcPr>
          <w:p w14:paraId="36051E14" w14:textId="76DA03BF" w:rsidR="00E9479C" w:rsidRDefault="00E9479C" w:rsidP="00E9479C">
            <w:pPr>
              <w:spacing w:after="160" w:line="259" w:lineRule="auto"/>
              <w:jc w:val="right"/>
            </w:pPr>
            <w:r>
              <w:t>350.000</w:t>
            </w:r>
          </w:p>
        </w:tc>
        <w:tc>
          <w:tcPr>
            <w:tcW w:w="2925" w:type="dxa"/>
            <w:tcBorders>
              <w:top w:val="single" w:sz="4" w:space="0" w:color="auto"/>
              <w:bottom w:val="single" w:sz="4" w:space="0" w:color="auto"/>
            </w:tcBorders>
            <w:vAlign w:val="center"/>
          </w:tcPr>
          <w:p w14:paraId="7D5FA63A" w14:textId="77777777" w:rsidR="00E9479C" w:rsidRPr="00E24EB3" w:rsidRDefault="00E9479C" w:rsidP="00E9479C">
            <w:pPr>
              <w:spacing w:after="160" w:line="259" w:lineRule="auto"/>
              <w:jc w:val="center"/>
            </w:pPr>
          </w:p>
        </w:tc>
      </w:tr>
      <w:tr w:rsidR="00501576" w:rsidRPr="00E24EB3" w14:paraId="1D0BAE25" w14:textId="77777777" w:rsidTr="00FE2AEF">
        <w:trPr>
          <w:trHeight w:val="630"/>
        </w:trPr>
        <w:tc>
          <w:tcPr>
            <w:tcW w:w="953" w:type="dxa"/>
            <w:tcBorders>
              <w:right w:val="single" w:sz="4" w:space="0" w:color="auto"/>
            </w:tcBorders>
            <w:noWrap/>
            <w:vAlign w:val="center"/>
          </w:tcPr>
          <w:p w14:paraId="57C83071" w14:textId="2ECA19EE" w:rsidR="00501576" w:rsidRPr="006174C7" w:rsidRDefault="00501576" w:rsidP="006F4D97">
            <w:pPr>
              <w:spacing w:after="160" w:line="259" w:lineRule="auto"/>
              <w:jc w:val="center"/>
            </w:pPr>
            <w:r>
              <w:t>2</w:t>
            </w:r>
          </w:p>
        </w:tc>
        <w:tc>
          <w:tcPr>
            <w:tcW w:w="4811" w:type="dxa"/>
            <w:tcBorders>
              <w:top w:val="single" w:sz="4" w:space="0" w:color="auto"/>
              <w:left w:val="single" w:sz="4" w:space="0" w:color="auto"/>
              <w:bottom w:val="single" w:sz="4" w:space="0" w:color="auto"/>
              <w:right w:val="single" w:sz="4" w:space="0" w:color="auto"/>
            </w:tcBorders>
            <w:noWrap/>
            <w:vAlign w:val="center"/>
          </w:tcPr>
          <w:p w14:paraId="35F7445B" w14:textId="1D6A6E52" w:rsidR="00501576" w:rsidRDefault="00501576" w:rsidP="00E9479C">
            <w:pPr>
              <w:spacing w:after="160" w:line="259" w:lineRule="auto"/>
            </w:pPr>
            <w:r w:rsidRPr="00E9479C">
              <w:t xml:space="preserve">Hội nghị tổng kết thực hiện </w:t>
            </w:r>
            <w:r w:rsidR="00721296">
              <w:t xml:space="preserve">hương ước, </w:t>
            </w:r>
            <w:r w:rsidRPr="00E9479C">
              <w:t xml:space="preserve">quy ước (kết hợp với hội nghị </w:t>
            </w:r>
            <w:r>
              <w:t>thôn/xóm, tổ dân phố</w:t>
            </w:r>
            <w:r w:rsidRPr="00E9479C">
              <w:t>)</w:t>
            </w:r>
          </w:p>
        </w:tc>
        <w:tc>
          <w:tcPr>
            <w:tcW w:w="1134" w:type="dxa"/>
            <w:tcBorders>
              <w:top w:val="single" w:sz="4" w:space="0" w:color="auto"/>
              <w:left w:val="single" w:sz="4" w:space="0" w:color="auto"/>
              <w:bottom w:val="single" w:sz="4" w:space="0" w:color="auto"/>
              <w:right w:val="single" w:sz="4" w:space="0" w:color="auto"/>
            </w:tcBorders>
            <w:noWrap/>
            <w:vAlign w:val="center"/>
          </w:tcPr>
          <w:p w14:paraId="6A0620B6" w14:textId="77777777" w:rsidR="00501576" w:rsidRDefault="00501576" w:rsidP="00E9479C">
            <w:pPr>
              <w:spacing w:after="160" w:line="259" w:lineRule="auto"/>
              <w:jc w:val="center"/>
            </w:pPr>
          </w:p>
        </w:tc>
        <w:tc>
          <w:tcPr>
            <w:tcW w:w="1275" w:type="dxa"/>
            <w:tcBorders>
              <w:top w:val="single" w:sz="4" w:space="0" w:color="auto"/>
              <w:left w:val="single" w:sz="4" w:space="0" w:color="auto"/>
              <w:bottom w:val="single" w:sz="4" w:space="0" w:color="auto"/>
              <w:right w:val="single" w:sz="4" w:space="0" w:color="auto"/>
            </w:tcBorders>
            <w:noWrap/>
            <w:vAlign w:val="center"/>
          </w:tcPr>
          <w:p w14:paraId="0821D52A" w14:textId="77777777" w:rsidR="00501576" w:rsidRDefault="00501576" w:rsidP="00E9479C">
            <w:pPr>
              <w:spacing w:after="160" w:line="259" w:lineRule="auto"/>
              <w:jc w:val="center"/>
            </w:pPr>
          </w:p>
        </w:tc>
        <w:tc>
          <w:tcPr>
            <w:tcW w:w="1276" w:type="dxa"/>
            <w:tcBorders>
              <w:top w:val="single" w:sz="4" w:space="0" w:color="auto"/>
              <w:left w:val="single" w:sz="4" w:space="0" w:color="auto"/>
              <w:bottom w:val="single" w:sz="4" w:space="0" w:color="auto"/>
              <w:right w:val="single" w:sz="4" w:space="0" w:color="auto"/>
            </w:tcBorders>
            <w:noWrap/>
            <w:vAlign w:val="center"/>
          </w:tcPr>
          <w:p w14:paraId="14FB6714" w14:textId="77777777" w:rsidR="00501576" w:rsidRDefault="00501576" w:rsidP="00E9479C">
            <w:pPr>
              <w:spacing w:after="160" w:line="259" w:lineRule="auto"/>
              <w:jc w:val="right"/>
            </w:pPr>
          </w:p>
        </w:tc>
        <w:tc>
          <w:tcPr>
            <w:tcW w:w="1469" w:type="dxa"/>
            <w:tcBorders>
              <w:top w:val="single" w:sz="4" w:space="0" w:color="auto"/>
              <w:left w:val="single" w:sz="4" w:space="0" w:color="auto"/>
              <w:bottom w:val="single" w:sz="4" w:space="0" w:color="auto"/>
              <w:right w:val="single" w:sz="4" w:space="0" w:color="auto"/>
            </w:tcBorders>
            <w:noWrap/>
            <w:vAlign w:val="center"/>
          </w:tcPr>
          <w:p w14:paraId="0BAE344C" w14:textId="5F441911" w:rsidR="00501576" w:rsidRDefault="00501576" w:rsidP="00E9479C">
            <w:pPr>
              <w:spacing w:after="160" w:line="259" w:lineRule="auto"/>
              <w:jc w:val="right"/>
            </w:pPr>
            <w:r>
              <w:t>1.7</w:t>
            </w:r>
            <w:r w:rsidR="00087153">
              <w:t>2</w:t>
            </w:r>
            <w:r>
              <w:t>0.000</w:t>
            </w:r>
          </w:p>
        </w:tc>
        <w:tc>
          <w:tcPr>
            <w:tcW w:w="2925" w:type="dxa"/>
            <w:vMerge w:val="restart"/>
            <w:tcBorders>
              <w:top w:val="single" w:sz="4" w:space="0" w:color="auto"/>
              <w:left w:val="single" w:sz="4" w:space="0" w:color="auto"/>
            </w:tcBorders>
            <w:vAlign w:val="center"/>
          </w:tcPr>
          <w:p w14:paraId="35190CC5" w14:textId="2D078DAB" w:rsidR="00501576" w:rsidRPr="00E24EB3" w:rsidRDefault="00501576" w:rsidP="00E9479C">
            <w:pPr>
              <w:spacing w:after="160" w:line="259" w:lineRule="auto"/>
              <w:jc w:val="center"/>
            </w:pPr>
            <w:r w:rsidRPr="00E24EB3">
              <w:t>Các nội dung đã được thuyết minh tại muc I</w:t>
            </w:r>
            <w:r w:rsidR="00BB561C">
              <w:t>I</w:t>
            </w:r>
            <w:r w:rsidRPr="00E24EB3">
              <w:t xml:space="preserve"> nêu trên</w:t>
            </w:r>
          </w:p>
        </w:tc>
      </w:tr>
      <w:tr w:rsidR="00501576" w:rsidRPr="00CA78E2" w14:paraId="487034D6" w14:textId="77777777" w:rsidTr="00FE2AEF">
        <w:trPr>
          <w:trHeight w:val="630"/>
        </w:trPr>
        <w:tc>
          <w:tcPr>
            <w:tcW w:w="953" w:type="dxa"/>
            <w:noWrap/>
            <w:vAlign w:val="center"/>
          </w:tcPr>
          <w:p w14:paraId="2B5CD2B0" w14:textId="77777777" w:rsidR="00501576" w:rsidRDefault="00501576" w:rsidP="005C10BC">
            <w:pPr>
              <w:spacing w:after="160" w:line="259" w:lineRule="auto"/>
              <w:ind w:right="1" w:firstLine="455"/>
              <w:rPr>
                <w:b/>
                <w:color w:val="EE0000"/>
              </w:rPr>
            </w:pPr>
          </w:p>
        </w:tc>
        <w:tc>
          <w:tcPr>
            <w:tcW w:w="4811" w:type="dxa"/>
            <w:tcBorders>
              <w:top w:val="nil"/>
              <w:left w:val="nil"/>
              <w:bottom w:val="single" w:sz="4" w:space="0" w:color="auto"/>
              <w:right w:val="single" w:sz="4" w:space="0" w:color="auto"/>
            </w:tcBorders>
            <w:noWrap/>
            <w:vAlign w:val="center"/>
          </w:tcPr>
          <w:p w14:paraId="230B6B21" w14:textId="4260868D" w:rsidR="00501576" w:rsidRDefault="00501576" w:rsidP="005C10BC">
            <w:pPr>
              <w:spacing w:after="160" w:line="259" w:lineRule="auto"/>
            </w:pPr>
            <w:r>
              <w:rPr>
                <w:i/>
              </w:rPr>
              <w:t xml:space="preserve"> - Người chủ trì </w:t>
            </w:r>
          </w:p>
        </w:tc>
        <w:tc>
          <w:tcPr>
            <w:tcW w:w="1134" w:type="dxa"/>
            <w:tcBorders>
              <w:top w:val="nil"/>
              <w:left w:val="nil"/>
              <w:bottom w:val="single" w:sz="4" w:space="0" w:color="auto"/>
              <w:right w:val="single" w:sz="4" w:space="0" w:color="auto"/>
            </w:tcBorders>
            <w:noWrap/>
            <w:vAlign w:val="center"/>
          </w:tcPr>
          <w:p w14:paraId="08199327" w14:textId="0C16A89E" w:rsidR="00501576" w:rsidRDefault="00501576" w:rsidP="005C10BC">
            <w:pPr>
              <w:spacing w:after="160" w:line="259" w:lineRule="auto"/>
              <w:jc w:val="center"/>
            </w:pPr>
            <w:r>
              <w:rPr>
                <w:i/>
              </w:rPr>
              <w:t>1</w:t>
            </w:r>
          </w:p>
        </w:tc>
        <w:tc>
          <w:tcPr>
            <w:tcW w:w="1275" w:type="dxa"/>
            <w:tcBorders>
              <w:top w:val="nil"/>
              <w:left w:val="nil"/>
              <w:bottom w:val="single" w:sz="4" w:space="0" w:color="auto"/>
              <w:right w:val="single" w:sz="4" w:space="0" w:color="auto"/>
            </w:tcBorders>
            <w:noWrap/>
            <w:vAlign w:val="center"/>
          </w:tcPr>
          <w:p w14:paraId="582F018E" w14:textId="5C4F5D42" w:rsidR="00501576" w:rsidRDefault="00501576" w:rsidP="005C10BC">
            <w:pPr>
              <w:spacing w:after="160" w:line="259" w:lineRule="auto"/>
              <w:jc w:val="center"/>
            </w:pPr>
            <w:r>
              <w:rPr>
                <w:i/>
              </w:rPr>
              <w:t>người</w:t>
            </w:r>
          </w:p>
        </w:tc>
        <w:tc>
          <w:tcPr>
            <w:tcW w:w="1276" w:type="dxa"/>
            <w:tcBorders>
              <w:top w:val="nil"/>
              <w:left w:val="nil"/>
              <w:bottom w:val="single" w:sz="4" w:space="0" w:color="auto"/>
              <w:right w:val="single" w:sz="4" w:space="0" w:color="auto"/>
            </w:tcBorders>
            <w:noWrap/>
            <w:vAlign w:val="center"/>
          </w:tcPr>
          <w:p w14:paraId="1E5B7BE1" w14:textId="5DAFFF39" w:rsidR="00501576" w:rsidRDefault="00501576" w:rsidP="005C10BC">
            <w:pPr>
              <w:spacing w:after="160" w:line="259" w:lineRule="auto"/>
              <w:jc w:val="right"/>
            </w:pPr>
            <w:r>
              <w:rPr>
                <w:i/>
              </w:rPr>
              <w:t>150.000</w:t>
            </w:r>
          </w:p>
        </w:tc>
        <w:tc>
          <w:tcPr>
            <w:tcW w:w="1469" w:type="dxa"/>
            <w:tcBorders>
              <w:top w:val="nil"/>
              <w:left w:val="nil"/>
              <w:bottom w:val="single" w:sz="4" w:space="0" w:color="auto"/>
              <w:right w:val="single" w:sz="4" w:space="0" w:color="auto"/>
            </w:tcBorders>
            <w:noWrap/>
            <w:vAlign w:val="center"/>
          </w:tcPr>
          <w:p w14:paraId="36AC31AB" w14:textId="3416A9F6" w:rsidR="00501576" w:rsidRDefault="000B09E1" w:rsidP="005C10BC">
            <w:pPr>
              <w:spacing w:after="160" w:line="259" w:lineRule="auto"/>
              <w:jc w:val="right"/>
            </w:pPr>
            <w:r>
              <w:rPr>
                <w:i/>
              </w:rPr>
              <w:t>150</w:t>
            </w:r>
            <w:r w:rsidR="00501576">
              <w:rPr>
                <w:i/>
              </w:rPr>
              <w:t>.000</w:t>
            </w:r>
          </w:p>
        </w:tc>
        <w:tc>
          <w:tcPr>
            <w:tcW w:w="2925" w:type="dxa"/>
            <w:vMerge/>
            <w:tcBorders>
              <w:left w:val="single" w:sz="4" w:space="0" w:color="auto"/>
            </w:tcBorders>
            <w:vAlign w:val="center"/>
          </w:tcPr>
          <w:p w14:paraId="06FA392D" w14:textId="77777777" w:rsidR="00501576" w:rsidRPr="00E00C6E" w:rsidRDefault="00501576" w:rsidP="005C10BC">
            <w:pPr>
              <w:spacing w:after="160" w:line="259" w:lineRule="auto"/>
              <w:jc w:val="center"/>
              <w:rPr>
                <w:i/>
                <w:color w:val="EE0000"/>
                <w:highlight w:val="yellow"/>
              </w:rPr>
            </w:pPr>
          </w:p>
        </w:tc>
      </w:tr>
      <w:tr w:rsidR="00501576" w:rsidRPr="00CA78E2" w14:paraId="7737E7DA" w14:textId="77777777" w:rsidTr="00FE2AEF">
        <w:trPr>
          <w:trHeight w:val="630"/>
        </w:trPr>
        <w:tc>
          <w:tcPr>
            <w:tcW w:w="953" w:type="dxa"/>
            <w:noWrap/>
            <w:vAlign w:val="center"/>
          </w:tcPr>
          <w:p w14:paraId="5823A233" w14:textId="77777777" w:rsidR="00501576" w:rsidRDefault="00501576" w:rsidP="005C10BC">
            <w:pPr>
              <w:spacing w:after="160" w:line="259" w:lineRule="auto"/>
              <w:ind w:right="1" w:firstLine="455"/>
              <w:rPr>
                <w:b/>
                <w:color w:val="EE0000"/>
              </w:rPr>
            </w:pPr>
          </w:p>
        </w:tc>
        <w:tc>
          <w:tcPr>
            <w:tcW w:w="4811" w:type="dxa"/>
            <w:tcBorders>
              <w:top w:val="nil"/>
              <w:left w:val="nil"/>
              <w:bottom w:val="single" w:sz="4" w:space="0" w:color="auto"/>
              <w:right w:val="single" w:sz="4" w:space="0" w:color="auto"/>
            </w:tcBorders>
            <w:noWrap/>
            <w:vAlign w:val="center"/>
          </w:tcPr>
          <w:p w14:paraId="6A126720" w14:textId="1F14B8B3" w:rsidR="00501576" w:rsidRDefault="00501576" w:rsidP="005C10BC">
            <w:pPr>
              <w:spacing w:after="160" w:line="259" w:lineRule="auto"/>
            </w:pPr>
            <w:r>
              <w:rPr>
                <w:i/>
              </w:rPr>
              <w:t xml:space="preserve"> - Thư ký</w:t>
            </w:r>
          </w:p>
        </w:tc>
        <w:tc>
          <w:tcPr>
            <w:tcW w:w="1134" w:type="dxa"/>
            <w:tcBorders>
              <w:top w:val="nil"/>
              <w:left w:val="nil"/>
              <w:bottom w:val="single" w:sz="4" w:space="0" w:color="auto"/>
              <w:right w:val="single" w:sz="4" w:space="0" w:color="auto"/>
            </w:tcBorders>
            <w:noWrap/>
            <w:vAlign w:val="center"/>
          </w:tcPr>
          <w:p w14:paraId="5F0B2657" w14:textId="78FE671E" w:rsidR="00501576" w:rsidRDefault="00501576" w:rsidP="005C10BC">
            <w:pPr>
              <w:spacing w:after="160" w:line="259" w:lineRule="auto"/>
              <w:jc w:val="center"/>
            </w:pPr>
            <w:r>
              <w:rPr>
                <w:i/>
              </w:rPr>
              <w:t>1</w:t>
            </w:r>
          </w:p>
        </w:tc>
        <w:tc>
          <w:tcPr>
            <w:tcW w:w="1275" w:type="dxa"/>
            <w:tcBorders>
              <w:top w:val="nil"/>
              <w:left w:val="nil"/>
              <w:bottom w:val="single" w:sz="4" w:space="0" w:color="auto"/>
              <w:right w:val="single" w:sz="4" w:space="0" w:color="auto"/>
            </w:tcBorders>
            <w:noWrap/>
            <w:vAlign w:val="center"/>
          </w:tcPr>
          <w:p w14:paraId="49CAD124" w14:textId="52C6DDA9" w:rsidR="00501576" w:rsidRDefault="00501576" w:rsidP="005C10BC">
            <w:pPr>
              <w:spacing w:after="160" w:line="259" w:lineRule="auto"/>
              <w:jc w:val="center"/>
            </w:pPr>
            <w:r>
              <w:rPr>
                <w:i/>
              </w:rPr>
              <w:t>người</w:t>
            </w:r>
          </w:p>
        </w:tc>
        <w:tc>
          <w:tcPr>
            <w:tcW w:w="1276" w:type="dxa"/>
            <w:tcBorders>
              <w:top w:val="nil"/>
              <w:left w:val="nil"/>
              <w:bottom w:val="single" w:sz="4" w:space="0" w:color="auto"/>
              <w:right w:val="single" w:sz="4" w:space="0" w:color="auto"/>
            </w:tcBorders>
            <w:noWrap/>
            <w:vAlign w:val="center"/>
          </w:tcPr>
          <w:p w14:paraId="04C61D63" w14:textId="32328EA9" w:rsidR="00501576" w:rsidRDefault="00501576" w:rsidP="005C10BC">
            <w:pPr>
              <w:spacing w:after="160" w:line="259" w:lineRule="auto"/>
              <w:jc w:val="right"/>
            </w:pPr>
            <w:r>
              <w:rPr>
                <w:i/>
              </w:rPr>
              <w:t>70.000</w:t>
            </w:r>
          </w:p>
        </w:tc>
        <w:tc>
          <w:tcPr>
            <w:tcW w:w="1469" w:type="dxa"/>
            <w:tcBorders>
              <w:top w:val="nil"/>
              <w:left w:val="nil"/>
              <w:bottom w:val="single" w:sz="4" w:space="0" w:color="auto"/>
              <w:right w:val="single" w:sz="4" w:space="0" w:color="auto"/>
            </w:tcBorders>
            <w:noWrap/>
            <w:vAlign w:val="center"/>
          </w:tcPr>
          <w:p w14:paraId="3F620122" w14:textId="5897C34F" w:rsidR="00501576" w:rsidRDefault="00501576" w:rsidP="005C10BC">
            <w:pPr>
              <w:spacing w:after="160" w:line="259" w:lineRule="auto"/>
              <w:jc w:val="right"/>
            </w:pPr>
            <w:r>
              <w:rPr>
                <w:i/>
              </w:rPr>
              <w:t>70.000</w:t>
            </w:r>
          </w:p>
        </w:tc>
        <w:tc>
          <w:tcPr>
            <w:tcW w:w="2925" w:type="dxa"/>
            <w:vMerge/>
            <w:tcBorders>
              <w:left w:val="single" w:sz="4" w:space="0" w:color="auto"/>
            </w:tcBorders>
            <w:vAlign w:val="center"/>
          </w:tcPr>
          <w:p w14:paraId="2DD24899" w14:textId="77777777" w:rsidR="00501576" w:rsidRPr="00E00C6E" w:rsidRDefault="00501576" w:rsidP="005C10BC">
            <w:pPr>
              <w:spacing w:after="160" w:line="259" w:lineRule="auto"/>
              <w:jc w:val="center"/>
              <w:rPr>
                <w:i/>
                <w:color w:val="EE0000"/>
                <w:highlight w:val="yellow"/>
              </w:rPr>
            </w:pPr>
          </w:p>
        </w:tc>
      </w:tr>
      <w:tr w:rsidR="00501576" w:rsidRPr="00CA78E2" w14:paraId="2354E7EA" w14:textId="77777777" w:rsidTr="00294283">
        <w:trPr>
          <w:trHeight w:val="630"/>
        </w:trPr>
        <w:tc>
          <w:tcPr>
            <w:tcW w:w="953" w:type="dxa"/>
            <w:noWrap/>
            <w:vAlign w:val="center"/>
          </w:tcPr>
          <w:p w14:paraId="4C81DE1F" w14:textId="77777777" w:rsidR="00501576" w:rsidRDefault="00501576" w:rsidP="005C10BC">
            <w:pPr>
              <w:spacing w:after="160" w:line="259" w:lineRule="auto"/>
              <w:ind w:right="1" w:firstLine="455"/>
              <w:rPr>
                <w:b/>
                <w:color w:val="EE0000"/>
              </w:rPr>
            </w:pPr>
          </w:p>
        </w:tc>
        <w:tc>
          <w:tcPr>
            <w:tcW w:w="4811" w:type="dxa"/>
            <w:tcBorders>
              <w:top w:val="nil"/>
              <w:left w:val="nil"/>
              <w:bottom w:val="single" w:sz="4" w:space="0" w:color="auto"/>
              <w:right w:val="single" w:sz="4" w:space="0" w:color="auto"/>
            </w:tcBorders>
            <w:noWrap/>
            <w:vAlign w:val="center"/>
          </w:tcPr>
          <w:p w14:paraId="2D3334B0" w14:textId="76FC5B3D" w:rsidR="00501576" w:rsidRDefault="00501576" w:rsidP="005C10BC">
            <w:pPr>
              <w:spacing w:after="160" w:line="259" w:lineRule="auto"/>
            </w:pPr>
            <w:r>
              <w:rPr>
                <w:i/>
              </w:rPr>
              <w:t xml:space="preserve"> - Tiền nước uống (1 buổi)</w:t>
            </w:r>
          </w:p>
        </w:tc>
        <w:tc>
          <w:tcPr>
            <w:tcW w:w="1134" w:type="dxa"/>
            <w:tcBorders>
              <w:top w:val="nil"/>
              <w:left w:val="nil"/>
              <w:bottom w:val="single" w:sz="4" w:space="0" w:color="auto"/>
              <w:right w:val="single" w:sz="4" w:space="0" w:color="auto"/>
            </w:tcBorders>
            <w:noWrap/>
            <w:vAlign w:val="center"/>
          </w:tcPr>
          <w:p w14:paraId="20790D38" w14:textId="342A8CE0" w:rsidR="00501576" w:rsidRDefault="00501576" w:rsidP="005C10BC">
            <w:pPr>
              <w:spacing w:after="160" w:line="259" w:lineRule="auto"/>
              <w:jc w:val="center"/>
            </w:pPr>
            <w:r>
              <w:rPr>
                <w:i/>
              </w:rPr>
              <w:t>50</w:t>
            </w:r>
          </w:p>
        </w:tc>
        <w:tc>
          <w:tcPr>
            <w:tcW w:w="1275" w:type="dxa"/>
            <w:tcBorders>
              <w:top w:val="nil"/>
              <w:left w:val="nil"/>
              <w:bottom w:val="single" w:sz="4" w:space="0" w:color="auto"/>
              <w:right w:val="single" w:sz="4" w:space="0" w:color="auto"/>
            </w:tcBorders>
            <w:noWrap/>
            <w:vAlign w:val="center"/>
          </w:tcPr>
          <w:p w14:paraId="5EFCE98B" w14:textId="5F6B3BF9" w:rsidR="00501576" w:rsidRDefault="00501576" w:rsidP="005C10BC">
            <w:pPr>
              <w:spacing w:after="160" w:line="259" w:lineRule="auto"/>
              <w:jc w:val="center"/>
            </w:pPr>
            <w:r>
              <w:rPr>
                <w:i/>
              </w:rPr>
              <w:t>người</w:t>
            </w:r>
          </w:p>
        </w:tc>
        <w:tc>
          <w:tcPr>
            <w:tcW w:w="1276" w:type="dxa"/>
            <w:tcBorders>
              <w:top w:val="nil"/>
              <w:left w:val="nil"/>
              <w:bottom w:val="single" w:sz="4" w:space="0" w:color="auto"/>
              <w:right w:val="single" w:sz="4" w:space="0" w:color="auto"/>
            </w:tcBorders>
            <w:noWrap/>
            <w:vAlign w:val="center"/>
          </w:tcPr>
          <w:p w14:paraId="27986F49" w14:textId="79DE08F3" w:rsidR="00501576" w:rsidRPr="00604950" w:rsidRDefault="00501576" w:rsidP="005C10BC">
            <w:pPr>
              <w:spacing w:after="160" w:line="259" w:lineRule="auto"/>
              <w:jc w:val="right"/>
            </w:pPr>
            <w:r w:rsidRPr="00604950">
              <w:rPr>
                <w:i/>
              </w:rPr>
              <w:t>30.000</w:t>
            </w:r>
          </w:p>
        </w:tc>
        <w:tc>
          <w:tcPr>
            <w:tcW w:w="1469" w:type="dxa"/>
            <w:tcBorders>
              <w:top w:val="nil"/>
              <w:left w:val="nil"/>
              <w:bottom w:val="single" w:sz="4" w:space="0" w:color="auto"/>
              <w:right w:val="single" w:sz="4" w:space="0" w:color="auto"/>
            </w:tcBorders>
            <w:noWrap/>
            <w:vAlign w:val="center"/>
          </w:tcPr>
          <w:p w14:paraId="1DF20BAE" w14:textId="416322BE" w:rsidR="00501576" w:rsidRPr="00604950" w:rsidRDefault="00501576" w:rsidP="005C10BC">
            <w:pPr>
              <w:spacing w:after="160" w:line="259" w:lineRule="auto"/>
              <w:jc w:val="right"/>
            </w:pPr>
            <w:r w:rsidRPr="00604950">
              <w:rPr>
                <w:i/>
                <w:lang w:val="vi-VN"/>
              </w:rPr>
              <w:t>1.5</w:t>
            </w:r>
            <w:r w:rsidRPr="00604950">
              <w:rPr>
                <w:i/>
              </w:rPr>
              <w:t>0</w:t>
            </w:r>
            <w:r w:rsidRPr="00604950">
              <w:rPr>
                <w:i/>
                <w:lang w:val="vi-VN"/>
              </w:rPr>
              <w:t>0.000</w:t>
            </w:r>
          </w:p>
        </w:tc>
        <w:tc>
          <w:tcPr>
            <w:tcW w:w="2925" w:type="dxa"/>
            <w:vMerge/>
            <w:tcBorders>
              <w:left w:val="single" w:sz="4" w:space="0" w:color="auto"/>
            </w:tcBorders>
            <w:vAlign w:val="center"/>
          </w:tcPr>
          <w:p w14:paraId="69B6C29D" w14:textId="2FEFD5C4" w:rsidR="00501576" w:rsidRPr="00CC5854" w:rsidRDefault="00501576" w:rsidP="005C10BC">
            <w:pPr>
              <w:spacing w:after="160" w:line="259" w:lineRule="auto"/>
              <w:jc w:val="center"/>
              <w:rPr>
                <w:iCs/>
                <w:color w:val="EE0000"/>
                <w:highlight w:val="yellow"/>
              </w:rPr>
            </w:pPr>
          </w:p>
        </w:tc>
      </w:tr>
      <w:tr w:rsidR="005C10BC" w:rsidRPr="00CA78E2" w14:paraId="07DCA59B" w14:textId="77777777" w:rsidTr="006174C7">
        <w:trPr>
          <w:trHeight w:val="697"/>
        </w:trPr>
        <w:tc>
          <w:tcPr>
            <w:tcW w:w="13843" w:type="dxa"/>
            <w:gridSpan w:val="7"/>
            <w:noWrap/>
          </w:tcPr>
          <w:p w14:paraId="12B6BF7C" w14:textId="64EB7EE7" w:rsidR="005C10BC" w:rsidRPr="00CA78E2" w:rsidRDefault="005C10BC" w:rsidP="00C42893">
            <w:pPr>
              <w:spacing w:before="120" w:line="320" w:lineRule="exact"/>
              <w:jc w:val="both"/>
              <w:rPr>
                <w:color w:val="EE0000"/>
              </w:rPr>
            </w:pPr>
            <w:r w:rsidRPr="003448A5">
              <w:t xml:space="preserve">Từ ước tính khái toán chi phí xây dựng </w:t>
            </w:r>
            <w:r w:rsidR="00501576" w:rsidRPr="003448A5">
              <w:t xml:space="preserve">và thực hiện </w:t>
            </w:r>
            <w:r w:rsidRPr="003448A5">
              <w:t xml:space="preserve">hương ước, quy ước theo bảng tính nêu trên; dự kiến ngân sách nhà nước hỗ trợ một phần. </w:t>
            </w:r>
          </w:p>
        </w:tc>
      </w:tr>
    </w:tbl>
    <w:p w14:paraId="36C9EF92" w14:textId="77777777" w:rsidR="004F13C2" w:rsidRPr="00CA78E2" w:rsidRDefault="004F13C2" w:rsidP="004F13C2">
      <w:pPr>
        <w:spacing w:before="60" w:after="60"/>
        <w:ind w:firstLine="720"/>
        <w:jc w:val="both"/>
        <w:rPr>
          <w:b/>
          <w:color w:val="EE0000"/>
          <w:sz w:val="28"/>
          <w:szCs w:val="28"/>
          <w:lang w:val="nl-NL"/>
        </w:rPr>
      </w:pPr>
    </w:p>
    <w:p w14:paraId="7BF879B8" w14:textId="77777777" w:rsidR="004F13C2" w:rsidRPr="00CA78E2" w:rsidRDefault="004F13C2" w:rsidP="004F13C2">
      <w:pPr>
        <w:spacing w:before="60" w:after="60"/>
        <w:ind w:firstLine="720"/>
        <w:jc w:val="both"/>
        <w:rPr>
          <w:b/>
          <w:color w:val="EE0000"/>
          <w:sz w:val="28"/>
          <w:szCs w:val="28"/>
          <w:lang w:val="nl-NL"/>
        </w:rPr>
      </w:pPr>
    </w:p>
    <w:p w14:paraId="12BCA5CF" w14:textId="77777777" w:rsidR="00DB2AFA" w:rsidRPr="00CA78E2" w:rsidRDefault="00DB2AFA">
      <w:pPr>
        <w:rPr>
          <w:color w:val="EE0000"/>
          <w:lang w:val="nl-NL"/>
        </w:rPr>
      </w:pPr>
    </w:p>
    <w:sectPr w:rsidR="00DB2AFA" w:rsidRPr="00CA78E2" w:rsidSect="00903D1C">
      <w:headerReference w:type="default" r:id="rId11"/>
      <w:pgSz w:w="15840" w:h="12240" w:orient="landscape"/>
      <w:pgMar w:top="1134" w:right="567" w:bottom="851" w:left="5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79EEA" w14:textId="77777777" w:rsidR="0047680E" w:rsidRDefault="0047680E" w:rsidP="00E619FA">
      <w:r>
        <w:separator/>
      </w:r>
    </w:p>
  </w:endnote>
  <w:endnote w:type="continuationSeparator" w:id="0">
    <w:p w14:paraId="1756C1AA" w14:textId="77777777" w:rsidR="0047680E" w:rsidRDefault="0047680E" w:rsidP="00E61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B9668" w14:textId="77777777" w:rsidR="0047680E" w:rsidRDefault="0047680E" w:rsidP="00E619FA">
      <w:r>
        <w:separator/>
      </w:r>
    </w:p>
  </w:footnote>
  <w:footnote w:type="continuationSeparator" w:id="0">
    <w:p w14:paraId="59C1CCDC" w14:textId="77777777" w:rsidR="0047680E" w:rsidRDefault="0047680E" w:rsidP="00E61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610626"/>
      <w:docPartObj>
        <w:docPartGallery w:val="Page Numbers (Top of Page)"/>
        <w:docPartUnique/>
      </w:docPartObj>
    </w:sdtPr>
    <w:sdtEndPr>
      <w:rPr>
        <w:noProof/>
      </w:rPr>
    </w:sdtEndPr>
    <w:sdtContent>
      <w:p w14:paraId="5E087F2C" w14:textId="01E21496" w:rsidR="00E619FA" w:rsidRDefault="00E619FA">
        <w:pPr>
          <w:pStyle w:val="Header"/>
          <w:jc w:val="center"/>
        </w:pPr>
        <w:r>
          <w:fldChar w:fldCharType="begin"/>
        </w:r>
        <w:r>
          <w:instrText xml:space="preserve"> PAGE   \* MERGEFORMAT </w:instrText>
        </w:r>
        <w:r>
          <w:fldChar w:fldCharType="separate"/>
        </w:r>
        <w:r w:rsidR="006F3CF9">
          <w:rPr>
            <w:noProof/>
          </w:rPr>
          <w:t>3</w:t>
        </w:r>
        <w:r>
          <w:rPr>
            <w:noProof/>
          </w:rPr>
          <w:fldChar w:fldCharType="end"/>
        </w:r>
      </w:p>
    </w:sdtContent>
  </w:sdt>
  <w:p w14:paraId="45F7EDF5" w14:textId="77777777" w:rsidR="00E619FA" w:rsidRDefault="00E619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7BA79B"/>
    <w:multiLevelType w:val="singleLevel"/>
    <w:tmpl w:val="DF7BA79B"/>
    <w:lvl w:ilvl="0">
      <w:start w:val="1"/>
      <w:numFmt w:val="decimal"/>
      <w:suff w:val="space"/>
      <w:lvlText w:val="%1."/>
      <w:lvlJc w:val="left"/>
    </w:lvl>
  </w:abstractNum>
  <w:abstractNum w:abstractNumId="1" w15:restartNumberingAfterBreak="0">
    <w:nsid w:val="0B090DE0"/>
    <w:multiLevelType w:val="hybridMultilevel"/>
    <w:tmpl w:val="4F944134"/>
    <w:lvl w:ilvl="0" w:tplc="F946B994">
      <w:start w:val="1"/>
      <w:numFmt w:val="decimal"/>
      <w:suff w:val="space"/>
      <w:lvlText w:val="%1."/>
      <w:lvlJc w:val="left"/>
      <w:pPr>
        <w:ind w:left="1211" w:hanging="360"/>
      </w:pPr>
      <w:rPr>
        <w:rFonts w:hint="default"/>
        <w:color w:val="000000" w:themeColor="text1"/>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231E60CA"/>
    <w:multiLevelType w:val="hybridMultilevel"/>
    <w:tmpl w:val="FFCCBD0E"/>
    <w:lvl w:ilvl="0" w:tplc="B874AF7C">
      <w:start w:val="2"/>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8530FC"/>
    <w:multiLevelType w:val="hybridMultilevel"/>
    <w:tmpl w:val="8196B6DE"/>
    <w:lvl w:ilvl="0" w:tplc="41001148">
      <w:start w:val="1"/>
      <w:numFmt w:val="lowerLetter"/>
      <w:suff w:val="space"/>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2045DF"/>
    <w:multiLevelType w:val="hybridMultilevel"/>
    <w:tmpl w:val="5E4C1AD4"/>
    <w:lvl w:ilvl="0" w:tplc="4F5AACB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1300022">
    <w:abstractNumId w:val="0"/>
  </w:num>
  <w:num w:numId="2" w16cid:durableId="1946964536">
    <w:abstractNumId w:val="2"/>
  </w:num>
  <w:num w:numId="3" w16cid:durableId="242686123">
    <w:abstractNumId w:val="1"/>
  </w:num>
  <w:num w:numId="4" w16cid:durableId="1372848916">
    <w:abstractNumId w:val="3"/>
  </w:num>
  <w:num w:numId="5" w16cid:durableId="6787787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967"/>
    <w:rsid w:val="00002502"/>
    <w:rsid w:val="000070B1"/>
    <w:rsid w:val="000448B5"/>
    <w:rsid w:val="00045FA0"/>
    <w:rsid w:val="00065A7A"/>
    <w:rsid w:val="00087153"/>
    <w:rsid w:val="000923D9"/>
    <w:rsid w:val="000973E0"/>
    <w:rsid w:val="000A2035"/>
    <w:rsid w:val="000B09E1"/>
    <w:rsid w:val="000B58F4"/>
    <w:rsid w:val="000C49A7"/>
    <w:rsid w:val="000C72EE"/>
    <w:rsid w:val="000D07E8"/>
    <w:rsid w:val="000E196E"/>
    <w:rsid w:val="000E3A83"/>
    <w:rsid w:val="000F27D0"/>
    <w:rsid w:val="000F2B32"/>
    <w:rsid w:val="000F5273"/>
    <w:rsid w:val="00141407"/>
    <w:rsid w:val="001444CA"/>
    <w:rsid w:val="00162C44"/>
    <w:rsid w:val="00197A5B"/>
    <w:rsid w:val="001A251A"/>
    <w:rsid w:val="001A3405"/>
    <w:rsid w:val="001B3A89"/>
    <w:rsid w:val="001B4983"/>
    <w:rsid w:val="001B61B1"/>
    <w:rsid w:val="001B731C"/>
    <w:rsid w:val="001C359C"/>
    <w:rsid w:val="001F41D5"/>
    <w:rsid w:val="00210CBD"/>
    <w:rsid w:val="00212C52"/>
    <w:rsid w:val="002132F2"/>
    <w:rsid w:val="0022014A"/>
    <w:rsid w:val="00221FFC"/>
    <w:rsid w:val="00224220"/>
    <w:rsid w:val="0023224F"/>
    <w:rsid w:val="00233354"/>
    <w:rsid w:val="002409E3"/>
    <w:rsid w:val="00254733"/>
    <w:rsid w:val="00255768"/>
    <w:rsid w:val="00284727"/>
    <w:rsid w:val="002857D7"/>
    <w:rsid w:val="002A37C6"/>
    <w:rsid w:val="002B25A8"/>
    <w:rsid w:val="002C06DD"/>
    <w:rsid w:val="002C291D"/>
    <w:rsid w:val="002C3564"/>
    <w:rsid w:val="002D6747"/>
    <w:rsid w:val="002D73BC"/>
    <w:rsid w:val="002E648C"/>
    <w:rsid w:val="002F141F"/>
    <w:rsid w:val="00306883"/>
    <w:rsid w:val="00311638"/>
    <w:rsid w:val="00316A48"/>
    <w:rsid w:val="003212A0"/>
    <w:rsid w:val="003324C8"/>
    <w:rsid w:val="00337B85"/>
    <w:rsid w:val="003426FF"/>
    <w:rsid w:val="003448A5"/>
    <w:rsid w:val="00356CDD"/>
    <w:rsid w:val="00380404"/>
    <w:rsid w:val="00380587"/>
    <w:rsid w:val="00380806"/>
    <w:rsid w:val="00387F7F"/>
    <w:rsid w:val="00393AEE"/>
    <w:rsid w:val="003B12AA"/>
    <w:rsid w:val="003E6538"/>
    <w:rsid w:val="003F03C4"/>
    <w:rsid w:val="003F3902"/>
    <w:rsid w:val="004109E8"/>
    <w:rsid w:val="004128A8"/>
    <w:rsid w:val="00421BBA"/>
    <w:rsid w:val="00427DEF"/>
    <w:rsid w:val="00430BF6"/>
    <w:rsid w:val="00436907"/>
    <w:rsid w:val="0044076E"/>
    <w:rsid w:val="00442B0D"/>
    <w:rsid w:val="0046577E"/>
    <w:rsid w:val="0047680E"/>
    <w:rsid w:val="00483DC1"/>
    <w:rsid w:val="00492663"/>
    <w:rsid w:val="004B46DB"/>
    <w:rsid w:val="004D7B9A"/>
    <w:rsid w:val="004F006F"/>
    <w:rsid w:val="004F13C2"/>
    <w:rsid w:val="004F234E"/>
    <w:rsid w:val="004F6685"/>
    <w:rsid w:val="0050074E"/>
    <w:rsid w:val="00501576"/>
    <w:rsid w:val="00507C8B"/>
    <w:rsid w:val="00524B4F"/>
    <w:rsid w:val="0053137E"/>
    <w:rsid w:val="0053484D"/>
    <w:rsid w:val="005605C2"/>
    <w:rsid w:val="00570FE2"/>
    <w:rsid w:val="005842B3"/>
    <w:rsid w:val="00591E8F"/>
    <w:rsid w:val="005C10BC"/>
    <w:rsid w:val="005C1A5D"/>
    <w:rsid w:val="005C518E"/>
    <w:rsid w:val="005D202E"/>
    <w:rsid w:val="005D3FC8"/>
    <w:rsid w:val="005D7FEC"/>
    <w:rsid w:val="005E4644"/>
    <w:rsid w:val="005F14B0"/>
    <w:rsid w:val="00604950"/>
    <w:rsid w:val="00604FC6"/>
    <w:rsid w:val="00605AF3"/>
    <w:rsid w:val="006066BE"/>
    <w:rsid w:val="0061285A"/>
    <w:rsid w:val="0061336C"/>
    <w:rsid w:val="00614D07"/>
    <w:rsid w:val="006174C7"/>
    <w:rsid w:val="006174E2"/>
    <w:rsid w:val="00636337"/>
    <w:rsid w:val="006364A8"/>
    <w:rsid w:val="0064211C"/>
    <w:rsid w:val="006465F5"/>
    <w:rsid w:val="006505DE"/>
    <w:rsid w:val="00652406"/>
    <w:rsid w:val="00671A09"/>
    <w:rsid w:val="00680E9A"/>
    <w:rsid w:val="006A4161"/>
    <w:rsid w:val="006A4ADE"/>
    <w:rsid w:val="006A5443"/>
    <w:rsid w:val="006A54FA"/>
    <w:rsid w:val="006B1578"/>
    <w:rsid w:val="006C30DB"/>
    <w:rsid w:val="006D1931"/>
    <w:rsid w:val="006F114E"/>
    <w:rsid w:val="006F3CF9"/>
    <w:rsid w:val="006F4D97"/>
    <w:rsid w:val="006F7C61"/>
    <w:rsid w:val="006F7FFA"/>
    <w:rsid w:val="00703EF0"/>
    <w:rsid w:val="0070493E"/>
    <w:rsid w:val="007209F3"/>
    <w:rsid w:val="00721296"/>
    <w:rsid w:val="00734159"/>
    <w:rsid w:val="00746E98"/>
    <w:rsid w:val="00746ED1"/>
    <w:rsid w:val="0076176E"/>
    <w:rsid w:val="00762F8B"/>
    <w:rsid w:val="00767691"/>
    <w:rsid w:val="0079097A"/>
    <w:rsid w:val="0079144D"/>
    <w:rsid w:val="007A0628"/>
    <w:rsid w:val="007A537E"/>
    <w:rsid w:val="007D6010"/>
    <w:rsid w:val="007E0E70"/>
    <w:rsid w:val="00806C61"/>
    <w:rsid w:val="00813D7E"/>
    <w:rsid w:val="00816846"/>
    <w:rsid w:val="00817C70"/>
    <w:rsid w:val="008329FE"/>
    <w:rsid w:val="00833962"/>
    <w:rsid w:val="0084089E"/>
    <w:rsid w:val="00844A17"/>
    <w:rsid w:val="00845A43"/>
    <w:rsid w:val="00852F94"/>
    <w:rsid w:val="00857BA8"/>
    <w:rsid w:val="0086402A"/>
    <w:rsid w:val="008648AB"/>
    <w:rsid w:val="00870ECC"/>
    <w:rsid w:val="00873127"/>
    <w:rsid w:val="008736AB"/>
    <w:rsid w:val="00875AAD"/>
    <w:rsid w:val="008763DA"/>
    <w:rsid w:val="00894498"/>
    <w:rsid w:val="008950F1"/>
    <w:rsid w:val="008A1D40"/>
    <w:rsid w:val="008B2AC0"/>
    <w:rsid w:val="008B7F17"/>
    <w:rsid w:val="008C451F"/>
    <w:rsid w:val="008D255D"/>
    <w:rsid w:val="008D51D2"/>
    <w:rsid w:val="008D6F1C"/>
    <w:rsid w:val="008F5897"/>
    <w:rsid w:val="00903D1C"/>
    <w:rsid w:val="009179B5"/>
    <w:rsid w:val="00920A73"/>
    <w:rsid w:val="00921E29"/>
    <w:rsid w:val="00921FB5"/>
    <w:rsid w:val="00922C0B"/>
    <w:rsid w:val="009269A8"/>
    <w:rsid w:val="00955647"/>
    <w:rsid w:val="00975D99"/>
    <w:rsid w:val="00986C8D"/>
    <w:rsid w:val="009A481C"/>
    <w:rsid w:val="009A7AC1"/>
    <w:rsid w:val="009C73B7"/>
    <w:rsid w:val="009C76BB"/>
    <w:rsid w:val="009D7981"/>
    <w:rsid w:val="009E45DC"/>
    <w:rsid w:val="009F2F88"/>
    <w:rsid w:val="009F7064"/>
    <w:rsid w:val="00A03940"/>
    <w:rsid w:val="00A0653D"/>
    <w:rsid w:val="00A0690C"/>
    <w:rsid w:val="00A110D4"/>
    <w:rsid w:val="00A20BD8"/>
    <w:rsid w:val="00A215CE"/>
    <w:rsid w:val="00A30615"/>
    <w:rsid w:val="00A32420"/>
    <w:rsid w:val="00A53843"/>
    <w:rsid w:val="00A54C44"/>
    <w:rsid w:val="00A61C18"/>
    <w:rsid w:val="00A67DDE"/>
    <w:rsid w:val="00A70FB5"/>
    <w:rsid w:val="00A71967"/>
    <w:rsid w:val="00A856CD"/>
    <w:rsid w:val="00A9010A"/>
    <w:rsid w:val="00A94240"/>
    <w:rsid w:val="00AA49CA"/>
    <w:rsid w:val="00AA6C26"/>
    <w:rsid w:val="00AA7D6D"/>
    <w:rsid w:val="00AB23BC"/>
    <w:rsid w:val="00AC57AC"/>
    <w:rsid w:val="00AD1737"/>
    <w:rsid w:val="00AD184B"/>
    <w:rsid w:val="00AE57F1"/>
    <w:rsid w:val="00AE7710"/>
    <w:rsid w:val="00B00FB6"/>
    <w:rsid w:val="00B02C9A"/>
    <w:rsid w:val="00B05B3A"/>
    <w:rsid w:val="00B11FFF"/>
    <w:rsid w:val="00B17F3C"/>
    <w:rsid w:val="00B24336"/>
    <w:rsid w:val="00B41B38"/>
    <w:rsid w:val="00B42976"/>
    <w:rsid w:val="00B42FEE"/>
    <w:rsid w:val="00B46EE2"/>
    <w:rsid w:val="00B5362F"/>
    <w:rsid w:val="00B6126F"/>
    <w:rsid w:val="00B85E11"/>
    <w:rsid w:val="00BB561C"/>
    <w:rsid w:val="00BC070E"/>
    <w:rsid w:val="00BD1F18"/>
    <w:rsid w:val="00BD530C"/>
    <w:rsid w:val="00BF6C89"/>
    <w:rsid w:val="00BF6CB7"/>
    <w:rsid w:val="00C02446"/>
    <w:rsid w:val="00C2373C"/>
    <w:rsid w:val="00C31F32"/>
    <w:rsid w:val="00C42893"/>
    <w:rsid w:val="00C50EC7"/>
    <w:rsid w:val="00C514C2"/>
    <w:rsid w:val="00C57322"/>
    <w:rsid w:val="00C73E47"/>
    <w:rsid w:val="00C76668"/>
    <w:rsid w:val="00C80BCE"/>
    <w:rsid w:val="00C84EC1"/>
    <w:rsid w:val="00C85D1A"/>
    <w:rsid w:val="00C910A4"/>
    <w:rsid w:val="00CA3DA5"/>
    <w:rsid w:val="00CA6915"/>
    <w:rsid w:val="00CA78E2"/>
    <w:rsid w:val="00CB1C35"/>
    <w:rsid w:val="00CC4F22"/>
    <w:rsid w:val="00CC5854"/>
    <w:rsid w:val="00CD2ADA"/>
    <w:rsid w:val="00CD3237"/>
    <w:rsid w:val="00CD6A30"/>
    <w:rsid w:val="00CE471C"/>
    <w:rsid w:val="00CE6CC4"/>
    <w:rsid w:val="00CE6E26"/>
    <w:rsid w:val="00CE7AF6"/>
    <w:rsid w:val="00CF17C1"/>
    <w:rsid w:val="00CF3822"/>
    <w:rsid w:val="00D10572"/>
    <w:rsid w:val="00D10A68"/>
    <w:rsid w:val="00D111B1"/>
    <w:rsid w:val="00D509E0"/>
    <w:rsid w:val="00D60550"/>
    <w:rsid w:val="00D7737A"/>
    <w:rsid w:val="00D83FEC"/>
    <w:rsid w:val="00D85939"/>
    <w:rsid w:val="00DA68AA"/>
    <w:rsid w:val="00DB1E1E"/>
    <w:rsid w:val="00DB2AFA"/>
    <w:rsid w:val="00DC141F"/>
    <w:rsid w:val="00DC482E"/>
    <w:rsid w:val="00DC73CC"/>
    <w:rsid w:val="00DD5844"/>
    <w:rsid w:val="00DE07C2"/>
    <w:rsid w:val="00DE4ECA"/>
    <w:rsid w:val="00DF1BF8"/>
    <w:rsid w:val="00DF4FE7"/>
    <w:rsid w:val="00E00C6E"/>
    <w:rsid w:val="00E047C8"/>
    <w:rsid w:val="00E1257E"/>
    <w:rsid w:val="00E175B0"/>
    <w:rsid w:val="00E24EB3"/>
    <w:rsid w:val="00E427BF"/>
    <w:rsid w:val="00E505D7"/>
    <w:rsid w:val="00E55CA0"/>
    <w:rsid w:val="00E619FA"/>
    <w:rsid w:val="00E7574B"/>
    <w:rsid w:val="00E85433"/>
    <w:rsid w:val="00E85E0F"/>
    <w:rsid w:val="00E9479C"/>
    <w:rsid w:val="00E96672"/>
    <w:rsid w:val="00EB0080"/>
    <w:rsid w:val="00EB0947"/>
    <w:rsid w:val="00EF036C"/>
    <w:rsid w:val="00EF41CD"/>
    <w:rsid w:val="00F014B8"/>
    <w:rsid w:val="00F10C1F"/>
    <w:rsid w:val="00F11ABA"/>
    <w:rsid w:val="00F14D57"/>
    <w:rsid w:val="00F501D1"/>
    <w:rsid w:val="00F539B5"/>
    <w:rsid w:val="00F62DDA"/>
    <w:rsid w:val="00F674CF"/>
    <w:rsid w:val="00F844A9"/>
    <w:rsid w:val="00F948CD"/>
    <w:rsid w:val="00FA207F"/>
    <w:rsid w:val="00FB4B0E"/>
    <w:rsid w:val="00FC1314"/>
    <w:rsid w:val="00FC64DA"/>
    <w:rsid w:val="00FC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43B35"/>
  <w15:chartTrackingRefBased/>
  <w15:docId w15:val="{BF83A8A4-BD16-4317-846D-DF6874585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4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32420"/>
    <w:pPr>
      <w:keepNext/>
      <w:jc w:val="center"/>
      <w:outlineLvl w:val="0"/>
    </w:pPr>
    <w:rPr>
      <w:rFonts w:ascii=".VnTimeH" w:hAnsi=".VnTimeH"/>
      <w:b/>
      <w:bCs/>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2420"/>
    <w:rPr>
      <w:rFonts w:ascii=".VnTimeH" w:eastAsia="Times New Roman" w:hAnsi=".VnTimeH" w:cs="Times New Roman"/>
      <w:b/>
      <w:bCs/>
      <w:sz w:val="28"/>
      <w:szCs w:val="24"/>
      <w:lang w:val="x-none" w:eastAsia="x-none"/>
    </w:rPr>
  </w:style>
  <w:style w:type="paragraph" w:styleId="ListParagraph">
    <w:name w:val="List Paragraph"/>
    <w:basedOn w:val="Normal"/>
    <w:uiPriority w:val="34"/>
    <w:qFormat/>
    <w:rsid w:val="006364A8"/>
    <w:pPr>
      <w:ind w:left="720"/>
      <w:contextualSpacing/>
    </w:pPr>
  </w:style>
  <w:style w:type="paragraph" w:styleId="Header">
    <w:name w:val="header"/>
    <w:basedOn w:val="Normal"/>
    <w:link w:val="HeaderChar"/>
    <w:uiPriority w:val="99"/>
    <w:unhideWhenUsed/>
    <w:rsid w:val="00E619FA"/>
    <w:pPr>
      <w:tabs>
        <w:tab w:val="center" w:pos="4680"/>
        <w:tab w:val="right" w:pos="9360"/>
      </w:tabs>
    </w:pPr>
  </w:style>
  <w:style w:type="character" w:customStyle="1" w:styleId="HeaderChar">
    <w:name w:val="Header Char"/>
    <w:basedOn w:val="DefaultParagraphFont"/>
    <w:link w:val="Header"/>
    <w:uiPriority w:val="99"/>
    <w:rsid w:val="00E619F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619FA"/>
    <w:pPr>
      <w:tabs>
        <w:tab w:val="center" w:pos="4680"/>
        <w:tab w:val="right" w:pos="9360"/>
      </w:tabs>
    </w:pPr>
  </w:style>
  <w:style w:type="character" w:customStyle="1" w:styleId="FooterChar">
    <w:name w:val="Footer Char"/>
    <w:basedOn w:val="DefaultParagraphFont"/>
    <w:link w:val="Footer"/>
    <w:uiPriority w:val="99"/>
    <w:rsid w:val="00E619FA"/>
    <w:rPr>
      <w:rFonts w:ascii="Times New Roman" w:eastAsia="Times New Roman" w:hAnsi="Times New Roman" w:cs="Times New Roman"/>
      <w:sz w:val="24"/>
      <w:szCs w:val="24"/>
    </w:rPr>
  </w:style>
  <w:style w:type="paragraph" w:styleId="NormalWeb">
    <w:name w:val="Normal (Web)"/>
    <w:basedOn w:val="Normal"/>
    <w:uiPriority w:val="99"/>
    <w:unhideWhenUsed/>
    <w:rsid w:val="00DD5844"/>
    <w:pPr>
      <w:spacing w:before="100" w:beforeAutospacing="1" w:after="100" w:afterAutospacing="1"/>
    </w:pPr>
    <w:rPr>
      <w:rFonts w:eastAsia="SimSun"/>
    </w:rPr>
  </w:style>
  <w:style w:type="character" w:styleId="Hyperlink">
    <w:name w:val="Hyperlink"/>
    <w:basedOn w:val="DefaultParagraphFont"/>
    <w:uiPriority w:val="99"/>
    <w:unhideWhenUsed/>
    <w:rsid w:val="00591E8F"/>
    <w:rPr>
      <w:color w:val="0563C1" w:themeColor="hyperlink"/>
      <w:u w:val="single"/>
    </w:rPr>
  </w:style>
  <w:style w:type="character" w:customStyle="1" w:styleId="UnresolvedMention1">
    <w:name w:val="Unresolved Mention1"/>
    <w:basedOn w:val="DefaultParagraphFont"/>
    <w:uiPriority w:val="99"/>
    <w:semiHidden/>
    <w:unhideWhenUsed/>
    <w:rsid w:val="00591E8F"/>
    <w:rPr>
      <w:color w:val="605E5C"/>
      <w:shd w:val="clear" w:color="auto" w:fill="E1DFDD"/>
    </w:rPr>
  </w:style>
  <w:style w:type="paragraph" w:styleId="BalloonText">
    <w:name w:val="Balloon Text"/>
    <w:basedOn w:val="Normal"/>
    <w:link w:val="BalloonTextChar"/>
    <w:uiPriority w:val="99"/>
    <w:semiHidden/>
    <w:unhideWhenUsed/>
    <w:rsid w:val="00232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24F"/>
    <w:rPr>
      <w:rFonts w:ascii="Segoe UI" w:eastAsia="Times New Roman" w:hAnsi="Segoe UI" w:cs="Segoe UI"/>
      <w:sz w:val="18"/>
      <w:szCs w:val="18"/>
    </w:rPr>
  </w:style>
  <w:style w:type="table" w:styleId="TableGrid">
    <w:name w:val="Table Grid"/>
    <w:basedOn w:val="TableNormal"/>
    <w:rsid w:val="004F13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30792">
      <w:bodyDiv w:val="1"/>
      <w:marLeft w:val="0"/>
      <w:marRight w:val="0"/>
      <w:marTop w:val="0"/>
      <w:marBottom w:val="0"/>
      <w:divBdr>
        <w:top w:val="none" w:sz="0" w:space="0" w:color="auto"/>
        <w:left w:val="none" w:sz="0" w:space="0" w:color="auto"/>
        <w:bottom w:val="none" w:sz="0" w:space="0" w:color="auto"/>
        <w:right w:val="none" w:sz="0" w:space="0" w:color="auto"/>
      </w:divBdr>
    </w:div>
    <w:div w:id="349113765">
      <w:bodyDiv w:val="1"/>
      <w:marLeft w:val="0"/>
      <w:marRight w:val="0"/>
      <w:marTop w:val="0"/>
      <w:marBottom w:val="0"/>
      <w:divBdr>
        <w:top w:val="none" w:sz="0" w:space="0" w:color="auto"/>
        <w:left w:val="none" w:sz="0" w:space="0" w:color="auto"/>
        <w:bottom w:val="none" w:sz="0" w:space="0" w:color="auto"/>
        <w:right w:val="none" w:sz="0" w:space="0" w:color="auto"/>
      </w:divBdr>
    </w:div>
    <w:div w:id="503279290">
      <w:bodyDiv w:val="1"/>
      <w:marLeft w:val="0"/>
      <w:marRight w:val="0"/>
      <w:marTop w:val="0"/>
      <w:marBottom w:val="0"/>
      <w:divBdr>
        <w:top w:val="none" w:sz="0" w:space="0" w:color="auto"/>
        <w:left w:val="none" w:sz="0" w:space="0" w:color="auto"/>
        <w:bottom w:val="none" w:sz="0" w:space="0" w:color="auto"/>
        <w:right w:val="none" w:sz="0" w:space="0" w:color="auto"/>
      </w:divBdr>
    </w:div>
    <w:div w:id="510460852">
      <w:bodyDiv w:val="1"/>
      <w:marLeft w:val="0"/>
      <w:marRight w:val="0"/>
      <w:marTop w:val="0"/>
      <w:marBottom w:val="0"/>
      <w:divBdr>
        <w:top w:val="none" w:sz="0" w:space="0" w:color="auto"/>
        <w:left w:val="none" w:sz="0" w:space="0" w:color="auto"/>
        <w:bottom w:val="none" w:sz="0" w:space="0" w:color="auto"/>
        <w:right w:val="none" w:sz="0" w:space="0" w:color="auto"/>
      </w:divBdr>
    </w:div>
    <w:div w:id="976761219">
      <w:bodyDiv w:val="1"/>
      <w:marLeft w:val="0"/>
      <w:marRight w:val="0"/>
      <w:marTop w:val="0"/>
      <w:marBottom w:val="0"/>
      <w:divBdr>
        <w:top w:val="none" w:sz="0" w:space="0" w:color="auto"/>
        <w:left w:val="none" w:sz="0" w:space="0" w:color="auto"/>
        <w:bottom w:val="none" w:sz="0" w:space="0" w:color="auto"/>
        <w:right w:val="none" w:sz="0" w:space="0" w:color="auto"/>
      </w:divBdr>
    </w:div>
    <w:div w:id="1029332978">
      <w:bodyDiv w:val="1"/>
      <w:marLeft w:val="0"/>
      <w:marRight w:val="0"/>
      <w:marTop w:val="0"/>
      <w:marBottom w:val="0"/>
      <w:divBdr>
        <w:top w:val="none" w:sz="0" w:space="0" w:color="auto"/>
        <w:left w:val="none" w:sz="0" w:space="0" w:color="auto"/>
        <w:bottom w:val="none" w:sz="0" w:space="0" w:color="auto"/>
        <w:right w:val="none" w:sz="0" w:space="0" w:color="auto"/>
      </w:divBdr>
    </w:div>
    <w:div w:id="1098334522">
      <w:bodyDiv w:val="1"/>
      <w:marLeft w:val="0"/>
      <w:marRight w:val="0"/>
      <w:marTop w:val="0"/>
      <w:marBottom w:val="0"/>
      <w:divBdr>
        <w:top w:val="none" w:sz="0" w:space="0" w:color="auto"/>
        <w:left w:val="none" w:sz="0" w:space="0" w:color="auto"/>
        <w:bottom w:val="none" w:sz="0" w:space="0" w:color="auto"/>
        <w:right w:val="none" w:sz="0" w:space="0" w:color="auto"/>
      </w:divBdr>
    </w:div>
    <w:div w:id="1280603102">
      <w:bodyDiv w:val="1"/>
      <w:marLeft w:val="0"/>
      <w:marRight w:val="0"/>
      <w:marTop w:val="0"/>
      <w:marBottom w:val="0"/>
      <w:divBdr>
        <w:top w:val="none" w:sz="0" w:space="0" w:color="auto"/>
        <w:left w:val="none" w:sz="0" w:space="0" w:color="auto"/>
        <w:bottom w:val="none" w:sz="0" w:space="0" w:color="auto"/>
        <w:right w:val="none" w:sz="0" w:space="0" w:color="auto"/>
      </w:divBdr>
    </w:div>
    <w:div w:id="1377897065">
      <w:bodyDiv w:val="1"/>
      <w:marLeft w:val="0"/>
      <w:marRight w:val="0"/>
      <w:marTop w:val="0"/>
      <w:marBottom w:val="0"/>
      <w:divBdr>
        <w:top w:val="none" w:sz="0" w:space="0" w:color="auto"/>
        <w:left w:val="none" w:sz="0" w:space="0" w:color="auto"/>
        <w:bottom w:val="none" w:sz="0" w:space="0" w:color="auto"/>
        <w:right w:val="none" w:sz="0" w:space="0" w:color="auto"/>
      </w:divBdr>
    </w:div>
    <w:div w:id="1839618543">
      <w:bodyDiv w:val="1"/>
      <w:marLeft w:val="0"/>
      <w:marRight w:val="0"/>
      <w:marTop w:val="0"/>
      <w:marBottom w:val="0"/>
      <w:divBdr>
        <w:top w:val="none" w:sz="0" w:space="0" w:color="auto"/>
        <w:left w:val="none" w:sz="0" w:space="0" w:color="auto"/>
        <w:bottom w:val="none" w:sz="0" w:space="0" w:color="auto"/>
        <w:right w:val="none" w:sz="0" w:space="0" w:color="auto"/>
      </w:divBdr>
    </w:div>
    <w:div w:id="1856186887">
      <w:bodyDiv w:val="1"/>
      <w:marLeft w:val="0"/>
      <w:marRight w:val="0"/>
      <w:marTop w:val="0"/>
      <w:marBottom w:val="0"/>
      <w:divBdr>
        <w:top w:val="none" w:sz="0" w:space="0" w:color="auto"/>
        <w:left w:val="none" w:sz="0" w:space="0" w:color="auto"/>
        <w:bottom w:val="none" w:sz="0" w:space="0" w:color="auto"/>
        <w:right w:val="none" w:sz="0" w:space="0" w:color="auto"/>
      </w:divBdr>
    </w:div>
    <w:div w:id="206710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A3AD79-24B2-4B4D-B1E5-D01108DA29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101BB4-C03D-462E-9B49-E53CC4C2DD14}">
  <ds:schemaRefs>
    <ds:schemaRef ds:uri="http://schemas.microsoft.com/sharepoint/v3/contenttype/forms"/>
  </ds:schemaRefs>
</ds:datastoreItem>
</file>

<file path=customXml/itemProps3.xml><?xml version="1.0" encoding="utf-8"?>
<ds:datastoreItem xmlns:ds="http://schemas.openxmlformats.org/officeDocument/2006/customXml" ds:itemID="{8ED524FC-1051-4EFF-B7D3-F78F7EAAC03C}">
  <ds:schemaRefs>
    <ds:schemaRef ds:uri="http://schemas.openxmlformats.org/officeDocument/2006/bibliography"/>
  </ds:schemaRefs>
</ds:datastoreItem>
</file>

<file path=customXml/itemProps4.xml><?xml version="1.0" encoding="utf-8"?>
<ds:datastoreItem xmlns:ds="http://schemas.openxmlformats.org/officeDocument/2006/customXml" ds:itemID="{665243F3-2BA3-4BAB-8CF6-E323BC976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8</Pages>
  <Words>1443</Words>
  <Characters>8228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dc:creator>
  <cp:keywords/>
  <dc:description/>
  <cp:lastModifiedBy>Hà Thị Kim Oanh</cp:lastModifiedBy>
  <cp:revision>216</cp:revision>
  <cp:lastPrinted>2025-10-22T07:36:00Z</cp:lastPrinted>
  <dcterms:created xsi:type="dcterms:W3CDTF">2025-10-23T15:25:00Z</dcterms:created>
  <dcterms:modified xsi:type="dcterms:W3CDTF">2026-04-10T08:26:00Z</dcterms:modified>
</cp:coreProperties>
</file>